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E7C5" w14:textId="043A4610" w:rsidR="00B22E58" w:rsidRPr="00CB4DA2" w:rsidRDefault="00B22E58" w:rsidP="00B22E58">
      <w:pPr>
        <w:jc w:val="center"/>
        <w:rPr>
          <w:rFonts w:ascii="Calibri" w:hAnsi="Calibri" w:cs="Calibri"/>
          <w:b/>
          <w:bCs/>
          <w:szCs w:val="24"/>
          <w:u w:val="single"/>
          <w:rtl/>
          <w:lang w:bidi="he-IL"/>
        </w:rPr>
      </w:pPr>
      <w:r w:rsidRPr="00CB4DA2">
        <w:rPr>
          <w:rFonts w:ascii="Calibri" w:hAnsi="Calibri" w:cs="Calibri"/>
          <w:b/>
          <w:bCs/>
          <w:noProof/>
          <w:sz w:val="72"/>
          <w:szCs w:val="72"/>
          <w:rtl/>
          <w:lang w:val="he-IL"/>
        </w:rPr>
        <w:drawing>
          <wp:inline distT="0" distB="0" distL="0" distR="0" wp14:anchorId="4A9E90F4" wp14:editId="402BC2DF">
            <wp:extent cx="1722331" cy="973313"/>
            <wp:effectExtent l="0" t="0" r="5080" b="5080"/>
            <wp:docPr id="192391422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914223" name="תמונה 19239142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748" cy="100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DD11" w14:textId="77D8D972" w:rsidR="00B22E58" w:rsidRPr="00FD6499" w:rsidRDefault="00B22E58" w:rsidP="00B22E58">
      <w:pPr>
        <w:jc w:val="center"/>
        <w:rPr>
          <w:rFonts w:cs="David"/>
          <w:b/>
          <w:bCs/>
          <w:szCs w:val="24"/>
          <w:u w:val="single"/>
          <w:rtl/>
        </w:rPr>
      </w:pPr>
      <w:r w:rsidRPr="00FD6499">
        <w:rPr>
          <w:rFonts w:cs="David"/>
          <w:b/>
          <w:bCs/>
          <w:szCs w:val="24"/>
          <w:u w:val="single"/>
          <w:rtl/>
          <w:lang w:bidi="he-IL"/>
        </w:rPr>
        <w:t xml:space="preserve">החברה הכלכלית לנחל שורק </w:t>
      </w:r>
      <w:proofErr w:type="spellStart"/>
      <w:r w:rsidRPr="00FD6499">
        <w:rPr>
          <w:rFonts w:cs="David"/>
          <w:b/>
          <w:bCs/>
          <w:szCs w:val="24"/>
          <w:u w:val="single"/>
          <w:rtl/>
        </w:rPr>
        <w:t>בע״מ</w:t>
      </w:r>
      <w:proofErr w:type="spellEnd"/>
    </w:p>
    <w:p w14:paraId="61DBEFD2" w14:textId="7D09A21A" w:rsidR="0012141F" w:rsidRPr="00FD6499" w:rsidRDefault="0012141F" w:rsidP="00B22E58">
      <w:pPr>
        <w:jc w:val="center"/>
        <w:rPr>
          <w:rFonts w:cs="David"/>
          <w:b/>
          <w:bCs/>
          <w:szCs w:val="24"/>
          <w:u w:val="single"/>
          <w:rtl/>
          <w:lang w:bidi="he-IL"/>
        </w:rPr>
      </w:pPr>
      <w:proofErr w:type="spellStart"/>
      <w:r w:rsidRPr="00FD6499">
        <w:rPr>
          <w:rFonts w:cs="David"/>
          <w:b/>
          <w:bCs/>
          <w:szCs w:val="24"/>
          <w:u w:val="single"/>
          <w:rtl/>
        </w:rPr>
        <w:t>מכרז</w:t>
      </w:r>
      <w:proofErr w:type="spellEnd"/>
      <w:r w:rsidRPr="00FD6499">
        <w:rPr>
          <w:rFonts w:cs="David"/>
          <w:b/>
          <w:bCs/>
          <w:szCs w:val="24"/>
          <w:u w:val="single"/>
          <w:rtl/>
        </w:rPr>
        <w:t xml:space="preserve"> </w:t>
      </w:r>
      <w:proofErr w:type="spellStart"/>
      <w:r w:rsidRPr="00FD6499">
        <w:rPr>
          <w:rFonts w:cs="David"/>
          <w:b/>
          <w:bCs/>
          <w:szCs w:val="24"/>
          <w:u w:val="single"/>
          <w:rtl/>
        </w:rPr>
        <w:t>פומבי</w:t>
      </w:r>
      <w:proofErr w:type="spellEnd"/>
      <w:r w:rsidRPr="00FD6499">
        <w:rPr>
          <w:rFonts w:cs="David"/>
          <w:b/>
          <w:bCs/>
          <w:szCs w:val="24"/>
          <w:u w:val="single"/>
          <w:rtl/>
        </w:rPr>
        <w:t xml:space="preserve"> </w:t>
      </w:r>
      <w:proofErr w:type="spellStart"/>
      <w:r w:rsidRPr="00FD6499">
        <w:rPr>
          <w:rFonts w:cs="David"/>
          <w:b/>
          <w:bCs/>
          <w:szCs w:val="24"/>
          <w:u w:val="single"/>
          <w:rtl/>
        </w:rPr>
        <w:t>מס</w:t>
      </w:r>
      <w:proofErr w:type="spellEnd"/>
      <w:r w:rsidRPr="00FD6499">
        <w:rPr>
          <w:rFonts w:cs="David"/>
          <w:b/>
          <w:bCs/>
          <w:szCs w:val="24"/>
          <w:u w:val="single"/>
          <w:rtl/>
        </w:rPr>
        <w:t xml:space="preserve">' </w:t>
      </w:r>
      <w:r w:rsidR="002129F1" w:rsidRPr="00FD6499">
        <w:rPr>
          <w:rFonts w:cs="David"/>
          <w:b/>
          <w:bCs/>
          <w:szCs w:val="24"/>
          <w:u w:val="single"/>
          <w:rtl/>
          <w:lang w:bidi="he-IL"/>
        </w:rPr>
        <w:t>26</w:t>
      </w:r>
      <w:r w:rsidRPr="00FD6499">
        <w:rPr>
          <w:rFonts w:cs="David"/>
          <w:b/>
          <w:bCs/>
          <w:szCs w:val="24"/>
          <w:u w:val="single"/>
          <w:rtl/>
        </w:rPr>
        <w:t>/</w:t>
      </w:r>
      <w:r w:rsidR="002129F1" w:rsidRPr="00FD6499">
        <w:rPr>
          <w:rFonts w:cs="David"/>
          <w:b/>
          <w:bCs/>
          <w:szCs w:val="24"/>
          <w:u w:val="single"/>
          <w:rtl/>
          <w:lang w:bidi="he-IL"/>
        </w:rPr>
        <w:t>103</w:t>
      </w:r>
      <w:r w:rsidRPr="00FD6499">
        <w:rPr>
          <w:rFonts w:cs="David"/>
          <w:b/>
          <w:bCs/>
          <w:szCs w:val="24"/>
          <w:u w:val="single"/>
          <w:rtl/>
        </w:rPr>
        <w:t xml:space="preserve"> </w:t>
      </w:r>
      <w:proofErr w:type="spellStart"/>
      <w:r w:rsidRPr="00FD6499">
        <w:rPr>
          <w:rFonts w:cs="David"/>
          <w:b/>
          <w:bCs/>
          <w:szCs w:val="24"/>
          <w:u w:val="single"/>
          <w:rtl/>
        </w:rPr>
        <w:t>לאספקה</w:t>
      </w:r>
      <w:proofErr w:type="spellEnd"/>
      <w:r w:rsidRPr="00FD6499">
        <w:rPr>
          <w:rFonts w:cs="David"/>
          <w:b/>
          <w:bCs/>
          <w:szCs w:val="24"/>
          <w:u w:val="single"/>
          <w:rtl/>
        </w:rPr>
        <w:t xml:space="preserve"> </w:t>
      </w:r>
      <w:r w:rsidR="002129F1" w:rsidRPr="00FD6499">
        <w:rPr>
          <w:rFonts w:cs="David"/>
          <w:b/>
          <w:bCs/>
          <w:szCs w:val="24"/>
          <w:u w:val="single"/>
          <w:rtl/>
          <w:lang w:bidi="he-IL"/>
        </w:rPr>
        <w:t xml:space="preserve">הטמעה וליווי מקצועי של מערכת ממוחשבת לניהול, </w:t>
      </w:r>
      <w:proofErr w:type="spellStart"/>
      <w:r w:rsidR="002129F1" w:rsidRPr="00FD6499">
        <w:rPr>
          <w:rFonts w:cs="David"/>
          <w:b/>
          <w:bCs/>
          <w:szCs w:val="24"/>
          <w:u w:val="single"/>
          <w:rtl/>
          <w:lang w:bidi="he-IL"/>
        </w:rPr>
        <w:t>ניטןר</w:t>
      </w:r>
      <w:proofErr w:type="spellEnd"/>
      <w:r w:rsidR="002129F1" w:rsidRPr="00FD6499">
        <w:rPr>
          <w:rFonts w:cs="David"/>
          <w:b/>
          <w:bCs/>
          <w:szCs w:val="24"/>
          <w:u w:val="single"/>
          <w:rtl/>
          <w:lang w:bidi="he-IL"/>
        </w:rPr>
        <w:t xml:space="preserve"> ובקרת מים</w:t>
      </w:r>
      <w:r w:rsidRPr="00FD6499">
        <w:rPr>
          <w:rFonts w:cs="David"/>
          <w:b/>
          <w:bCs/>
          <w:szCs w:val="24"/>
          <w:u w:val="single"/>
          <w:rtl/>
        </w:rPr>
        <w:t xml:space="preserve"> </w:t>
      </w:r>
    </w:p>
    <w:p w14:paraId="554C4E04" w14:textId="3131E2F0" w:rsidR="00B22E58" w:rsidRDefault="00B22E58" w:rsidP="00B22E58">
      <w:pPr>
        <w:jc w:val="center"/>
        <w:rPr>
          <w:rFonts w:cs="David"/>
          <w:b/>
          <w:bCs/>
          <w:szCs w:val="24"/>
          <w:u w:val="single"/>
          <w:rtl/>
          <w:lang w:bidi="he-IL"/>
        </w:rPr>
      </w:pPr>
      <w:proofErr w:type="spellStart"/>
      <w:r w:rsidRPr="00FD6499">
        <w:rPr>
          <w:rFonts w:cs="David"/>
          <w:b/>
          <w:bCs/>
          <w:szCs w:val="24"/>
          <w:u w:val="single"/>
          <w:rtl/>
        </w:rPr>
        <w:t>מענה</w:t>
      </w:r>
      <w:proofErr w:type="spellEnd"/>
      <w:r w:rsidRPr="00FD6499">
        <w:rPr>
          <w:rFonts w:cs="David"/>
          <w:b/>
          <w:bCs/>
          <w:szCs w:val="24"/>
          <w:u w:val="single"/>
          <w:rtl/>
        </w:rPr>
        <w:t xml:space="preserve"> </w:t>
      </w:r>
      <w:proofErr w:type="spellStart"/>
      <w:r w:rsidRPr="00FD6499">
        <w:rPr>
          <w:rFonts w:cs="David"/>
          <w:b/>
          <w:bCs/>
          <w:szCs w:val="24"/>
          <w:u w:val="single"/>
          <w:rtl/>
        </w:rPr>
        <w:t>לשאלות</w:t>
      </w:r>
      <w:proofErr w:type="spellEnd"/>
      <w:r w:rsidRPr="00FD6499">
        <w:rPr>
          <w:rFonts w:cs="David"/>
          <w:b/>
          <w:bCs/>
          <w:szCs w:val="24"/>
          <w:u w:val="single"/>
          <w:rtl/>
        </w:rPr>
        <w:t xml:space="preserve"> </w:t>
      </w:r>
      <w:proofErr w:type="spellStart"/>
      <w:r w:rsidRPr="00FD6499">
        <w:rPr>
          <w:rFonts w:cs="David"/>
          <w:b/>
          <w:bCs/>
          <w:szCs w:val="24"/>
          <w:u w:val="single"/>
          <w:rtl/>
        </w:rPr>
        <w:t>הבהרה</w:t>
      </w:r>
      <w:proofErr w:type="spellEnd"/>
      <w:r w:rsidRPr="00FD6499">
        <w:rPr>
          <w:rFonts w:cs="David"/>
          <w:b/>
          <w:bCs/>
          <w:szCs w:val="24"/>
          <w:u w:val="single"/>
          <w:rtl/>
        </w:rPr>
        <w:t xml:space="preserve"> </w:t>
      </w:r>
      <w:proofErr w:type="spellStart"/>
      <w:r w:rsidRPr="00FD6499">
        <w:rPr>
          <w:rFonts w:cs="David"/>
          <w:b/>
          <w:bCs/>
          <w:szCs w:val="24"/>
          <w:u w:val="single"/>
          <w:rtl/>
        </w:rPr>
        <w:t>מספר</w:t>
      </w:r>
      <w:proofErr w:type="spellEnd"/>
      <w:r w:rsidRPr="00FD6499">
        <w:rPr>
          <w:rFonts w:cs="David"/>
          <w:b/>
          <w:bCs/>
          <w:szCs w:val="24"/>
          <w:u w:val="single"/>
          <w:rtl/>
        </w:rPr>
        <w:t xml:space="preserve"> </w:t>
      </w:r>
      <w:r w:rsidRPr="00FD6499">
        <w:rPr>
          <w:rFonts w:cs="David"/>
          <w:b/>
          <w:bCs/>
          <w:szCs w:val="24"/>
          <w:u w:val="single"/>
          <w:rtl/>
          <w:lang w:bidi="he-IL"/>
        </w:rPr>
        <w:t>1</w:t>
      </w:r>
      <w:r w:rsidRPr="00FD6499">
        <w:rPr>
          <w:rFonts w:cs="David"/>
          <w:b/>
          <w:bCs/>
          <w:szCs w:val="24"/>
          <w:u w:val="single"/>
          <w:rtl/>
        </w:rPr>
        <w:t xml:space="preserve"> </w:t>
      </w:r>
    </w:p>
    <w:p w14:paraId="6927A27D" w14:textId="77777777" w:rsidR="00EB2853" w:rsidRPr="00FD6499" w:rsidRDefault="00EB2853" w:rsidP="00EB2853">
      <w:pPr>
        <w:pStyle w:val="a"/>
        <w:keepLines/>
        <w:numPr>
          <w:ilvl w:val="12"/>
          <w:numId w:val="0"/>
        </w:numPr>
        <w:ind w:left="95" w:right="0"/>
        <w:jc w:val="left"/>
        <w:rPr>
          <w:rFonts w:ascii="David" w:hAnsi="David"/>
          <w:rtl/>
        </w:rPr>
      </w:pPr>
      <w:r w:rsidRPr="00FD6499">
        <w:rPr>
          <w:rFonts w:ascii="David" w:hAnsi="David"/>
          <w:rtl/>
        </w:rPr>
        <w:t>מתכבדת בזאת החברה הכלכלית לנחל שורק בע"מ (להלן: "</w:t>
      </w:r>
      <w:r w:rsidRPr="00FD6499">
        <w:rPr>
          <w:rFonts w:ascii="David" w:hAnsi="David"/>
          <w:b/>
          <w:bCs/>
          <w:rtl/>
        </w:rPr>
        <w:t>המזמין</w:t>
      </w:r>
      <w:r w:rsidRPr="00FD6499">
        <w:rPr>
          <w:rFonts w:ascii="David" w:hAnsi="David"/>
          <w:rtl/>
        </w:rPr>
        <w:t>") למסור למציעים הבהרות נוספות בקשר לתנאי ההצעה.</w:t>
      </w:r>
    </w:p>
    <w:p w14:paraId="30918D39" w14:textId="77777777" w:rsidR="00EB2853" w:rsidRPr="00FD6499" w:rsidRDefault="00EB2853" w:rsidP="00EB2853">
      <w:pPr>
        <w:pStyle w:val="a"/>
        <w:keepLines/>
        <w:numPr>
          <w:ilvl w:val="12"/>
          <w:numId w:val="0"/>
        </w:numPr>
        <w:ind w:left="95" w:right="0"/>
        <w:jc w:val="left"/>
        <w:rPr>
          <w:rFonts w:ascii="David" w:hAnsi="David"/>
          <w:rtl/>
        </w:rPr>
      </w:pPr>
      <w:r w:rsidRPr="00FD6499">
        <w:rPr>
          <w:rFonts w:ascii="David" w:hAnsi="David"/>
          <w:rtl/>
        </w:rPr>
        <w:t>מובהר ומודגש בזאת כי מסמך זה מהווה תוספת למסמכי ההצעה ומהווה חלק בלתי נפרד ממנו, וכי בכל מקרה של סתירה, גובר האמור בהודעה זו על האמור במסמכי ההצעה המקוריים.</w:t>
      </w:r>
    </w:p>
    <w:p w14:paraId="75236005" w14:textId="5AE38831" w:rsidR="00EB2853" w:rsidRPr="00EB2853" w:rsidRDefault="00EB2853" w:rsidP="00EB2853">
      <w:pPr>
        <w:pStyle w:val="a"/>
        <w:keepLines/>
        <w:numPr>
          <w:ilvl w:val="12"/>
          <w:numId w:val="0"/>
        </w:numPr>
        <w:ind w:left="95" w:right="0"/>
        <w:jc w:val="left"/>
        <w:rPr>
          <w:rFonts w:ascii="David" w:hAnsi="David"/>
          <w:rtl/>
          <w:lang w:bidi="ar-SA"/>
        </w:rPr>
      </w:pPr>
      <w:r w:rsidRPr="00FD6499">
        <w:rPr>
          <w:rFonts w:ascii="David" w:hAnsi="David"/>
          <w:rtl/>
        </w:rPr>
        <w:t>על המציע לחתום על מסמך זה ולצרפו להצעה.</w:t>
      </w:r>
    </w:p>
    <w:p w14:paraId="6B59CA57" w14:textId="660F6E9C" w:rsidR="00B22E58" w:rsidRPr="00BE22F7" w:rsidRDefault="0079307A" w:rsidP="00EB2853">
      <w:pPr>
        <w:pStyle w:val="aa"/>
        <w:numPr>
          <w:ilvl w:val="0"/>
          <w:numId w:val="24"/>
        </w:numPr>
        <w:bidi/>
        <w:rPr>
          <w:rFonts w:cs="David"/>
          <w:b/>
          <w:bCs/>
          <w:szCs w:val="24"/>
          <w:u w:val="single"/>
          <w:rtl/>
          <w:lang w:bidi="he-IL"/>
        </w:rPr>
      </w:pPr>
      <w:r w:rsidRPr="00BE22F7">
        <w:rPr>
          <w:rFonts w:cs="David"/>
          <w:b/>
          <w:bCs/>
          <w:szCs w:val="24"/>
          <w:u w:val="single"/>
          <w:rtl/>
          <w:lang w:bidi="he-IL"/>
        </w:rPr>
        <w:t xml:space="preserve">הארכת מועדים </w:t>
      </w:r>
    </w:p>
    <w:p w14:paraId="4BA1061B" w14:textId="77777777" w:rsidR="00EB2853" w:rsidRPr="00EB2853" w:rsidRDefault="00EB2853" w:rsidP="00EB2853">
      <w:pPr>
        <w:pStyle w:val="a"/>
        <w:keepLines/>
        <w:numPr>
          <w:ilvl w:val="12"/>
          <w:numId w:val="0"/>
        </w:numPr>
        <w:ind w:left="709" w:right="0"/>
        <w:rPr>
          <w:rFonts w:ascii="David" w:hAnsi="David"/>
        </w:rPr>
      </w:pPr>
      <w:r w:rsidRPr="00EB2853">
        <w:rPr>
          <w:rFonts w:ascii="David" w:hAnsi="David"/>
          <w:rtl/>
        </w:rPr>
        <w:t xml:space="preserve">בהתאם לסמכויות המזמין על-פי מסמכי המכרז, מודיע המזמין בזאת על </w:t>
      </w:r>
      <w:r w:rsidRPr="00EB2853">
        <w:rPr>
          <w:rFonts w:ascii="David" w:hAnsi="David"/>
          <w:b/>
          <w:bCs/>
          <w:rtl/>
        </w:rPr>
        <w:t>הארכת המועד האחרון להגשת ההצעות</w:t>
      </w:r>
      <w:r w:rsidRPr="00EB2853">
        <w:rPr>
          <w:rFonts w:ascii="David" w:hAnsi="David"/>
        </w:rPr>
        <w:t>.</w:t>
      </w:r>
    </w:p>
    <w:p w14:paraId="7B740509" w14:textId="4919BD22" w:rsidR="00EB2853" w:rsidRPr="00EB2853" w:rsidRDefault="00EB2853" w:rsidP="00EB2853">
      <w:pPr>
        <w:pStyle w:val="a"/>
        <w:keepLines/>
        <w:numPr>
          <w:ilvl w:val="12"/>
          <w:numId w:val="0"/>
        </w:numPr>
        <w:ind w:left="709" w:right="0"/>
        <w:rPr>
          <w:rFonts w:ascii="David" w:hAnsi="David"/>
        </w:rPr>
      </w:pPr>
      <w:r w:rsidRPr="00EB2853">
        <w:rPr>
          <w:rFonts w:ascii="David" w:hAnsi="David"/>
          <w:rtl/>
        </w:rPr>
        <w:t>המועד האחרון המעודכן להגשת ההצעות הינו</w:t>
      </w:r>
      <w:r w:rsidRPr="00EB2853">
        <w:rPr>
          <w:rFonts w:ascii="David" w:hAnsi="David"/>
        </w:rPr>
        <w:t>:</w:t>
      </w:r>
      <w:r w:rsidRPr="00EB2853">
        <w:rPr>
          <w:rFonts w:ascii="David" w:hAnsi="David"/>
          <w:b/>
          <w:bCs/>
          <w:rtl/>
        </w:rPr>
        <w:t xml:space="preserve"> יום ראשון, 01.03.2026, עד השעה</w:t>
      </w:r>
      <w:r w:rsidRPr="00EB2853">
        <w:rPr>
          <w:rFonts w:ascii="David" w:hAnsi="David"/>
          <w:b/>
          <w:bCs/>
        </w:rPr>
        <w:t xml:space="preserve"> </w:t>
      </w:r>
      <w:r>
        <w:rPr>
          <w:rFonts w:ascii="David" w:hAnsi="David" w:hint="cs"/>
          <w:b/>
          <w:bCs/>
          <w:rtl/>
        </w:rPr>
        <w:t xml:space="preserve"> 14:00. </w:t>
      </w:r>
    </w:p>
    <w:p w14:paraId="5DB0DF9B" w14:textId="77777777" w:rsidR="00EB2853" w:rsidRPr="00EB2853" w:rsidRDefault="00EB2853" w:rsidP="00EB2853">
      <w:pPr>
        <w:pStyle w:val="a"/>
        <w:keepLines/>
        <w:numPr>
          <w:ilvl w:val="12"/>
          <w:numId w:val="0"/>
        </w:numPr>
        <w:ind w:left="709" w:right="0"/>
        <w:rPr>
          <w:rFonts w:ascii="David" w:hAnsi="David"/>
        </w:rPr>
      </w:pPr>
      <w:r w:rsidRPr="00EB2853">
        <w:rPr>
          <w:rFonts w:ascii="David" w:hAnsi="David"/>
          <w:rtl/>
        </w:rPr>
        <w:t>מובהר בזאת כי על המציעים להיערך להגשת הצעתם בהתאם למועד המעודכן, ולא תינתן הארכה נוספת אלא אם יוחלט אחרת במפורש ובכתב</w:t>
      </w:r>
      <w:r w:rsidRPr="00EB2853">
        <w:rPr>
          <w:rFonts w:ascii="David" w:hAnsi="David"/>
        </w:rPr>
        <w:t>.</w:t>
      </w:r>
    </w:p>
    <w:p w14:paraId="44388CA4" w14:textId="1FC35D0F" w:rsidR="00EB2853" w:rsidRPr="00EB2853" w:rsidRDefault="00EB2853" w:rsidP="00EB2853">
      <w:pPr>
        <w:pStyle w:val="aa"/>
        <w:numPr>
          <w:ilvl w:val="0"/>
          <w:numId w:val="24"/>
        </w:numPr>
        <w:bidi/>
        <w:rPr>
          <w:rFonts w:cs="David"/>
          <w:b/>
          <w:bCs/>
          <w:szCs w:val="24"/>
          <w:u w:val="single"/>
          <w:rtl/>
          <w:lang w:bidi="he-IL"/>
        </w:rPr>
      </w:pPr>
      <w:r w:rsidRPr="00EB2853">
        <w:rPr>
          <w:rFonts w:cs="David" w:hint="cs"/>
          <w:b/>
          <w:bCs/>
          <w:szCs w:val="24"/>
          <w:u w:val="single"/>
          <w:rtl/>
          <w:lang w:bidi="he-IL"/>
        </w:rPr>
        <w:t>מענה לשאלות ההבהרה</w:t>
      </w:r>
    </w:p>
    <w:p w14:paraId="657EF46C" w14:textId="74C8B59B" w:rsidR="00B22E58" w:rsidRPr="00FD6499" w:rsidRDefault="00B22E58" w:rsidP="00B22E58">
      <w:pPr>
        <w:pStyle w:val="a"/>
        <w:keepLines/>
        <w:numPr>
          <w:ilvl w:val="12"/>
          <w:numId w:val="0"/>
        </w:numPr>
        <w:ind w:left="95"/>
        <w:jc w:val="left"/>
        <w:rPr>
          <w:rFonts w:ascii="David" w:hAnsi="David"/>
          <w:rtl/>
        </w:rPr>
      </w:pPr>
    </w:p>
    <w:tbl>
      <w:tblPr>
        <w:tblStyle w:val="af0"/>
        <w:tblW w:w="0" w:type="auto"/>
        <w:jc w:val="right"/>
        <w:tblLook w:val="04A0" w:firstRow="1" w:lastRow="0" w:firstColumn="1" w:lastColumn="0" w:noHBand="0" w:noVBand="1"/>
      </w:tblPr>
      <w:tblGrid>
        <w:gridCol w:w="1627"/>
        <w:gridCol w:w="2987"/>
        <w:gridCol w:w="2058"/>
        <w:gridCol w:w="734"/>
        <w:gridCol w:w="704"/>
        <w:gridCol w:w="308"/>
        <w:gridCol w:w="397"/>
        <w:gridCol w:w="33"/>
        <w:gridCol w:w="640"/>
      </w:tblGrid>
      <w:tr w:rsidR="00122C87" w:rsidRPr="00FD6499" w14:paraId="7C034D97" w14:textId="5A426C4B" w:rsidTr="00BE22F7">
        <w:trPr>
          <w:trHeight w:val="308"/>
          <w:jc w:val="right"/>
        </w:trPr>
        <w:tc>
          <w:tcPr>
            <w:tcW w:w="0" w:type="auto"/>
            <w:shd w:val="clear" w:color="auto" w:fill="002060"/>
          </w:tcPr>
          <w:p w14:paraId="6D7B2330" w14:textId="5A9C9DAA" w:rsidR="00122C87" w:rsidRPr="00BE22F7" w:rsidRDefault="00122C87" w:rsidP="00C16155">
            <w:pPr>
              <w:bidi/>
              <w:jc w:val="center"/>
              <w:rPr>
                <w:rFonts w:cs="David"/>
                <w:bCs/>
                <w:sz w:val="24"/>
                <w:szCs w:val="24"/>
                <w:rtl/>
                <w:lang w:bidi="he-IL"/>
              </w:rPr>
            </w:pPr>
            <w:r w:rsidRPr="00BE22F7">
              <w:rPr>
                <w:rFonts w:cs="David"/>
                <w:bCs/>
                <w:sz w:val="24"/>
                <w:szCs w:val="24"/>
                <w:rtl/>
                <w:lang w:bidi="he-IL"/>
              </w:rPr>
              <w:t>מענה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265F8E2" w14:textId="437EAB37" w:rsidR="00122C87" w:rsidRPr="00FD6499" w:rsidRDefault="00122C87" w:rsidP="00C16155">
            <w:pPr>
              <w:bidi/>
              <w:jc w:val="center"/>
              <w:rPr>
                <w:rFonts w:cs="David"/>
                <w:sz w:val="24"/>
                <w:szCs w:val="24"/>
              </w:rPr>
            </w:pPr>
            <w:proofErr w:type="spellStart"/>
            <w:r w:rsidRPr="00FD6499">
              <w:rPr>
                <w:rFonts w:cs="David"/>
                <w:b/>
                <w:sz w:val="24"/>
                <w:szCs w:val="24"/>
              </w:rPr>
              <w:t>שאלה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A647A47" w14:textId="77777777" w:rsidR="00122C87" w:rsidRPr="00FD6499" w:rsidRDefault="00122C87" w:rsidP="00C16155">
            <w:pPr>
              <w:bidi/>
              <w:jc w:val="center"/>
              <w:rPr>
                <w:rFonts w:cs="David"/>
                <w:sz w:val="24"/>
                <w:szCs w:val="24"/>
              </w:rPr>
            </w:pPr>
            <w:proofErr w:type="spellStart"/>
            <w:r w:rsidRPr="00FD6499">
              <w:rPr>
                <w:rFonts w:cs="David"/>
                <w:b/>
                <w:sz w:val="24"/>
                <w:szCs w:val="24"/>
              </w:rPr>
              <w:t>סעיף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BB3CE6F" w14:textId="77777777" w:rsidR="00122C87" w:rsidRPr="00FD6499" w:rsidRDefault="00122C87" w:rsidP="00C16155">
            <w:pPr>
              <w:bidi/>
              <w:jc w:val="center"/>
              <w:rPr>
                <w:rFonts w:cs="David"/>
                <w:sz w:val="24"/>
                <w:szCs w:val="24"/>
              </w:rPr>
            </w:pPr>
            <w:proofErr w:type="spellStart"/>
            <w:r w:rsidRPr="00FD6499">
              <w:rPr>
                <w:rFonts w:cs="David"/>
                <w:b/>
                <w:sz w:val="24"/>
                <w:szCs w:val="24"/>
              </w:rPr>
              <w:t>עמוד</w:t>
            </w:r>
            <w:proofErr w:type="spellEnd"/>
          </w:p>
        </w:tc>
        <w:tc>
          <w:tcPr>
            <w:tcW w:w="0" w:type="auto"/>
            <w:gridSpan w:val="2"/>
            <w:shd w:val="clear" w:color="auto" w:fill="002060"/>
          </w:tcPr>
          <w:p w14:paraId="41416AD6" w14:textId="602728B5" w:rsidR="00122C87" w:rsidRPr="00FD6499" w:rsidRDefault="00122C87" w:rsidP="00C16155">
            <w:pPr>
              <w:bidi/>
              <w:jc w:val="center"/>
              <w:rPr>
                <w:rFonts w:cs="David"/>
                <w:b/>
                <w:sz w:val="24"/>
                <w:szCs w:val="24"/>
              </w:rPr>
            </w:pPr>
            <w:r w:rsidRPr="00FD6499">
              <w:rPr>
                <w:rFonts w:cs="David"/>
                <w:b/>
                <w:sz w:val="24"/>
                <w:szCs w:val="24"/>
                <w:rtl/>
                <w:lang w:bidi="he-IL"/>
              </w:rPr>
              <w:t>מס״ד</w:t>
            </w:r>
          </w:p>
        </w:tc>
      </w:tr>
      <w:tr w:rsidR="002129F1" w:rsidRPr="00FD6499" w14:paraId="362C892C" w14:textId="3DFE5B4F" w:rsidTr="00BE22F7">
        <w:trPr>
          <w:trHeight w:val="711"/>
          <w:jc w:val="right"/>
        </w:trPr>
        <w:tc>
          <w:tcPr>
            <w:tcW w:w="0" w:type="auto"/>
          </w:tcPr>
          <w:p w14:paraId="3F9E2377" w14:textId="46C17DFD" w:rsidR="002129F1" w:rsidRPr="00FD6499" w:rsidRDefault="002129F1" w:rsidP="002129F1">
            <w:pPr>
              <w:bidi/>
              <w:spacing w:after="0" w:line="360" w:lineRule="auto"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המערכת אמורה לעמוד בכלל דרישות המפורטות במסמכי המכרז.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215B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להבהיר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ניסיון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במערכת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המבצעת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ניטור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ובקרה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צריכות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משותפות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התראות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צריכה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גבוהה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חריגה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צריכה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שלילית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),</w:t>
            </w:r>
            <w:proofErr w:type="gram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המשמשת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ככלי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מרכזי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לאיתור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וניהול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פחת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וזיהוי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נזילות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עונה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דרישת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הניסיון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במערכות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פחת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מים</w:t>
            </w:r>
            <w:proofErr w:type="spellEnd"/>
            <w:r w:rsidRPr="00FD6499">
              <w:rPr>
                <w:rFonts w:cs="David"/>
                <w:sz w:val="24"/>
                <w:szCs w:val="24"/>
              </w:rPr>
              <w:t xml:space="preserve"> ?</w:t>
            </w:r>
          </w:p>
          <w:p w14:paraId="57210882" w14:textId="6D70D0BF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CE5A" w14:textId="07B87840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א'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הוראות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למשתתפים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) -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תנאי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8.2‏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0E90" w14:textId="73CE1B51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gridSpan w:val="2"/>
          </w:tcPr>
          <w:p w14:paraId="6201ADA1" w14:textId="6C2AEE6A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1</w:t>
            </w:r>
          </w:p>
        </w:tc>
      </w:tr>
      <w:tr w:rsidR="002129F1" w:rsidRPr="00FD6499" w14:paraId="61E753B6" w14:textId="756EE1B6" w:rsidTr="00BE22F7">
        <w:trPr>
          <w:trHeight w:val="711"/>
          <w:jc w:val="right"/>
        </w:trPr>
        <w:tc>
          <w:tcPr>
            <w:tcW w:w="0" w:type="auto"/>
          </w:tcPr>
          <w:p w14:paraId="1EF6AEC3" w14:textId="77777777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א. העובדים לא אמורים להיות מוקצים ב-100% למכרז ונדרשים לספק את כלל השירותים </w:t>
            </w: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lastRenderedPageBreak/>
              <w:t xml:space="preserve">ובהתאם </w:t>
            </w:r>
            <w:proofErr w:type="spellStart"/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לsla</w:t>
            </w:r>
            <w:proofErr w:type="spellEnd"/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 שנקבע. </w:t>
            </w:r>
          </w:p>
          <w:p w14:paraId="55435A49" w14:textId="5B3F1ADE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עובדי המשרד יכולים לעבוד ולתפעל את המערכת גם מרחוק.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AE14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המכרז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דורש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2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עובדי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משרד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ו-2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עובדי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המועסקים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כשכירים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  <w:p w14:paraId="388D04EA" w14:textId="77777777" w:rsidR="002129F1" w:rsidRPr="00FD6499" w:rsidRDefault="002129F1" w:rsidP="002129F1">
            <w:pPr>
              <w:pStyle w:val="aa"/>
              <w:numPr>
                <w:ilvl w:val="0"/>
                <w:numId w:val="14"/>
              </w:numPr>
              <w:bidi/>
              <w:spacing w:after="0" w:line="320" w:lineRule="exact"/>
              <w:rPr>
                <w:rFonts w:cs="David"/>
                <w:sz w:val="24"/>
                <w:szCs w:val="24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נדרש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העובדים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יהיו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מוקצים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למכרז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ב-100%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משרה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?</w:t>
            </w:r>
          </w:p>
          <w:p w14:paraId="6597352C" w14:textId="15026212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צריכים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לשבת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במשרדי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הלקוח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ניתן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לתפעל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מרחוק</w:t>
            </w:r>
            <w:proofErr w:type="spellEnd"/>
            <w:r w:rsidRPr="00FD6499">
              <w:rPr>
                <w:rFonts w:cs="David"/>
                <w:sz w:val="24"/>
                <w:szCs w:val="24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45F2" w14:textId="0B1BBAB1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א'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הוראות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למשתתפים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) -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תנאי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8.4‏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4156" w14:textId="6A23DD44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gridSpan w:val="2"/>
          </w:tcPr>
          <w:p w14:paraId="39D5F65C" w14:textId="2ECF7C4D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2</w:t>
            </w:r>
          </w:p>
        </w:tc>
      </w:tr>
      <w:tr w:rsidR="002129F1" w:rsidRPr="00FD6499" w14:paraId="39A4D71F" w14:textId="6058E8D5" w:rsidTr="00BE22F7">
        <w:trPr>
          <w:trHeight w:val="711"/>
          <w:jc w:val="right"/>
        </w:trPr>
        <w:tc>
          <w:tcPr>
            <w:tcW w:w="0" w:type="auto"/>
          </w:tcPr>
          <w:p w14:paraId="4CB83F77" w14:textId="411E0AB9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 תנאי הסף מפורטים מסמכי המכרז.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C4C8" w14:textId="1B72038E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העבודה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מסופקת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ערכת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מידע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הכוללת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פרטים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אודות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הצרכנים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להבהיר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הדרישה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לעמידה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בתקן</w:t>
            </w:r>
            <w:proofErr w:type="spellEnd"/>
            <w:r w:rsidRPr="00FD6499">
              <w:rPr>
                <w:rFonts w:cs="David"/>
                <w:sz w:val="24"/>
                <w:szCs w:val="24"/>
              </w:rPr>
              <w:t xml:space="preserve"> ISO 27001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מהווה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תנאי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להשתתפות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במכרז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1330" w14:textId="77777777" w:rsidR="002129F1" w:rsidRPr="00FD6499" w:rsidRDefault="002129F1" w:rsidP="00FD6499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א' -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הוראות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למשתתפים</w:t>
            </w:r>
            <w:proofErr w:type="spellEnd"/>
          </w:p>
          <w:p w14:paraId="6F75D9B0" w14:textId="582AEDC8" w:rsidR="002129F1" w:rsidRPr="00FD6499" w:rsidRDefault="002129F1" w:rsidP="00FD6499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עמידה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בתקנים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ונהלים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2303" w14:textId="1738A904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11</w:t>
            </w:r>
          </w:p>
        </w:tc>
        <w:tc>
          <w:tcPr>
            <w:tcW w:w="0" w:type="auto"/>
            <w:gridSpan w:val="2"/>
          </w:tcPr>
          <w:p w14:paraId="4DE9232C" w14:textId="042E7BC0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2</w:t>
            </w:r>
          </w:p>
        </w:tc>
      </w:tr>
      <w:tr w:rsidR="002129F1" w:rsidRPr="00FD6499" w14:paraId="64E71649" w14:textId="03F72921" w:rsidTr="00BE22F7">
        <w:trPr>
          <w:trHeight w:val="711"/>
          <w:jc w:val="right"/>
        </w:trPr>
        <w:tc>
          <w:tcPr>
            <w:tcW w:w="0" w:type="auto"/>
          </w:tcPr>
          <w:p w14:paraId="4559055C" w14:textId="20C8F972" w:rsidR="002129F1" w:rsidRPr="00FD6499" w:rsidRDefault="00E47346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הבקשה מתקבלת.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39B9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רשום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:</w:t>
            </w:r>
            <w:proofErr w:type="gramEnd"/>
            <w:r w:rsidRPr="00FD6499">
              <w:rPr>
                <w:rFonts w:cs="David"/>
                <w:sz w:val="24"/>
                <w:szCs w:val="24"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תקופת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החוזה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הינה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ל-24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עשרים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וארבע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חודשים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להלן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–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תקופת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החוזה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").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בנוסף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למזמין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אופציה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עפ"י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שיקול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דעתו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הבלעדי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להאריך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תקופת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החוזה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ב- 3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תקופות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הארכה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נוספות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בנות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והמציע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יחויב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השירותים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דרישה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טענה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בהקשר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  <w:r w:rsidRPr="00FD6499">
              <w:rPr>
                <w:rFonts w:cs="David"/>
                <w:sz w:val="24"/>
                <w:szCs w:val="24"/>
                <w:rtl/>
              </w:rPr>
              <w:tab/>
            </w:r>
            <w:r w:rsidRPr="00FD6499">
              <w:rPr>
                <w:rFonts w:cs="David"/>
                <w:sz w:val="24"/>
                <w:szCs w:val="24"/>
                <w:rtl/>
              </w:rPr>
              <w:br/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לעניין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מוסכם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ההתקשרות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תוארך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אוטומטית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ותחולנה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בהתאמה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הוראות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המזמין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הודעה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הפסקת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ההתקשרות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30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לפני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תקופת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ההתקשרות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  <w:r w:rsidRPr="00FD6499">
              <w:rPr>
                <w:rFonts w:cs="David"/>
                <w:sz w:val="24"/>
                <w:szCs w:val="24"/>
                <w:rtl/>
              </w:rPr>
              <w:tab/>
            </w:r>
            <w:r w:rsidRPr="00FD6499">
              <w:rPr>
                <w:rFonts w:cs="David"/>
                <w:sz w:val="24"/>
                <w:szCs w:val="24"/>
                <w:rtl/>
              </w:rPr>
              <w:br/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להסרת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ההחלטה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להאריך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נתונה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באופן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ובלבדי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לחברה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תיטען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טענה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מצד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הסתמך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תקופות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האופציה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</w:p>
          <w:p w14:paraId="47E05CE0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0557E228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להבהיר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:</w:t>
            </w:r>
            <w:proofErr w:type="gramEnd"/>
          </w:p>
          <w:p w14:paraId="178BD7C6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מנת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לאפשר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היערכות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תקציבית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ותפעולית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המזמין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יסכים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המציע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תעמוד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הזכות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להודיע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אי-רצונו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להאריך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ההתקשרות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בתקופת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האופציה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וזאת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במתן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הודעה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מוקדמת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90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לפני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תקופת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החוזה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המקורית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  <w:p w14:paraId="03DDA079" w14:textId="7FFF168E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602F" w14:textId="77777777" w:rsidR="002129F1" w:rsidRPr="00FD6499" w:rsidRDefault="002129F1" w:rsidP="00FD6499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ב'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המשפטי</w:t>
            </w:r>
            <w:proofErr w:type="spellEnd"/>
          </w:p>
          <w:p w14:paraId="125EE5FF" w14:textId="5AEDA2D2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15.1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2F57" w14:textId="11BC700C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22</w:t>
            </w:r>
          </w:p>
        </w:tc>
        <w:tc>
          <w:tcPr>
            <w:tcW w:w="0" w:type="auto"/>
            <w:gridSpan w:val="2"/>
          </w:tcPr>
          <w:p w14:paraId="3BF177CF" w14:textId="6B12F5E4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4</w:t>
            </w:r>
          </w:p>
        </w:tc>
      </w:tr>
      <w:tr w:rsidR="002129F1" w:rsidRPr="00FD6499" w14:paraId="096AE7C9" w14:textId="398E091B" w:rsidTr="00BE22F7">
        <w:trPr>
          <w:trHeight w:val="711"/>
          <w:jc w:val="right"/>
        </w:trPr>
        <w:tc>
          <w:tcPr>
            <w:tcW w:w="0" w:type="auto"/>
          </w:tcPr>
          <w:p w14:paraId="4FCB11A8" w14:textId="651191EE" w:rsidR="002129F1" w:rsidRPr="00FD6499" w:rsidRDefault="00FD6499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>הבקשה נדחית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547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רשום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:</w:t>
            </w:r>
            <w:proofErr w:type="gramEnd"/>
            <w:r w:rsidRPr="00FD6499">
              <w:rPr>
                <w:rFonts w:cs="David"/>
                <w:sz w:val="24"/>
                <w:szCs w:val="24"/>
              </w:rPr>
              <w:t xml:space="preserve"> </w:t>
            </w:r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האמור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החברה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רשאית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להביא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ההתקשרות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חוזה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לידי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סיום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לאורך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תקופת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ההתקשרות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וזאת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מבלי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לתת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נימוק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ומבלי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שתחויב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בתשלום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פיצוי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כלשהו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בגין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מתן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הודעה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בכתב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60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מראש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במקרה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יראו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החוזה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כאילו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נחתם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מראש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למועד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הנקוב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בהודעה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והחל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ממועד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bookmarkStart w:id="0" w:name="_Hlk180327884"/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יופסק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תשלום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התמורה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החודשית</w:t>
            </w:r>
            <w:bookmarkEnd w:id="0"/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תהיינה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טענות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בקשר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לכך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סוג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."</w:t>
            </w:r>
          </w:p>
          <w:p w14:paraId="46BCF779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5A6EBF43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למען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ההדדיות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והאיזון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החוזי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המזמין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יסכים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להעניק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זכות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מקבילה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לסיום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ההתקשרות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עילה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בכפוף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למתן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הודעה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מוקדמת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בכתב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90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מראש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יובהר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זכות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נדרשת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לצורך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ניהול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סיכונים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וביטחון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כלכלי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לאורך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תקופת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ההתקשרות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הארוכה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  <w:p w14:paraId="104EEE20" w14:textId="6AE18618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2EA5" w14:textId="77777777" w:rsidR="002129F1" w:rsidRPr="00FD6499" w:rsidRDefault="002129F1" w:rsidP="00FD6499">
            <w:pPr>
              <w:bidi/>
              <w:spacing w:after="0" w:line="320" w:lineRule="exact"/>
              <w:jc w:val="both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ב'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המשפטי</w:t>
            </w:r>
            <w:proofErr w:type="spellEnd"/>
          </w:p>
          <w:p w14:paraId="30E04201" w14:textId="05555459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15.3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EB98" w14:textId="32C96C96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22</w:t>
            </w:r>
          </w:p>
        </w:tc>
        <w:tc>
          <w:tcPr>
            <w:tcW w:w="0" w:type="auto"/>
            <w:gridSpan w:val="2"/>
          </w:tcPr>
          <w:p w14:paraId="19002089" w14:textId="56676B50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5</w:t>
            </w:r>
          </w:p>
        </w:tc>
      </w:tr>
      <w:tr w:rsidR="002129F1" w:rsidRPr="00FD6499" w14:paraId="613B5934" w14:textId="34ECE570" w:rsidTr="00BE22F7">
        <w:trPr>
          <w:trHeight w:val="711"/>
          <w:jc w:val="right"/>
        </w:trPr>
        <w:tc>
          <w:tcPr>
            <w:tcW w:w="0" w:type="auto"/>
          </w:tcPr>
          <w:p w14:paraId="5E3EB66B" w14:textId="611F1CE3" w:rsidR="002129F1" w:rsidRPr="00FD6499" w:rsidRDefault="00E47346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הבקשה מתקבלת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6CB1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מצוין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הצמדה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למדד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תחל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בחלוף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24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חודשים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</w:p>
          <w:p w14:paraId="47F9947F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חוסר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היציבות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במשק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ועלויות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האדם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ההצמדה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תחל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מתום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הראשונה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חודש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13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ואילך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בהתאם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להוראות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החשב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הכללי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רצ"ב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).</w:t>
            </w:r>
          </w:p>
          <w:p w14:paraId="654ABB05" w14:textId="65AC532A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7233" w14:textId="2E44757D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ב'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המשפטי</w:t>
            </w:r>
            <w:proofErr w:type="spellEnd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 xml:space="preserve"> ,</w:t>
            </w:r>
            <w:proofErr w:type="spellStart"/>
            <w:proofErr w:type="gramEnd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18.6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D063" w14:textId="5D462A30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gridSpan w:val="2"/>
          </w:tcPr>
          <w:p w14:paraId="7F2ABFF7" w14:textId="289E56EE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6</w:t>
            </w:r>
          </w:p>
        </w:tc>
      </w:tr>
      <w:tr w:rsidR="002129F1" w:rsidRPr="00FD6499" w14:paraId="6F7FE7FF" w14:textId="26137579" w:rsidTr="00BE22F7">
        <w:trPr>
          <w:trHeight w:val="711"/>
          <w:jc w:val="right"/>
        </w:trPr>
        <w:tc>
          <w:tcPr>
            <w:tcW w:w="0" w:type="auto"/>
          </w:tcPr>
          <w:p w14:paraId="54FDCA14" w14:textId="6D59E3C9" w:rsidR="002129F1" w:rsidRPr="00FD6499" w:rsidRDefault="00E47346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הבקשה מתקבלת באופן חלקי. המזמין ישלם על צפיה במערכת </w:t>
            </w:r>
            <w:proofErr w:type="spellStart"/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לחר</w:t>
            </w:r>
            <w:proofErr w:type="spellEnd"/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 סיום התקשרות </w:t>
            </w:r>
            <w:r w:rsidR="0052142D"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עלות קבועה </w:t>
            </w: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בסך</w:t>
            </w:r>
            <w:r w:rsidR="0052142D"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 2,500 ש״ח לחודש.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884A" w14:textId="77777777" w:rsidR="002129F1" w:rsidRPr="00FD6499" w:rsidRDefault="002129F1" w:rsidP="002129F1">
            <w:pPr>
              <w:bidi/>
              <w:spacing w:after="0"/>
              <w:rPr>
                <w:rFonts w:eastAsia="Arial" w:cs="David"/>
                <w:sz w:val="24"/>
                <w:szCs w:val="24"/>
                <w:lang w:val="he"/>
              </w:rPr>
            </w:pPr>
            <w:r w:rsidRPr="00FD6499">
              <w:rPr>
                <w:rFonts w:eastAsia="Arial" w:cs="David"/>
                <w:sz w:val="24"/>
                <w:szCs w:val="24"/>
                <w:lang w:val="he"/>
              </w:rPr>
              <w:t xml:space="preserve"> נדרש לתת שירות למשך 365 ימים לאחר סיום ההתקשרות במצב "קריאה בלבד" ללא עלות. </w:t>
            </w:r>
          </w:p>
          <w:p w14:paraId="514D739F" w14:textId="77777777" w:rsidR="002129F1" w:rsidRPr="00FD6499" w:rsidRDefault="002129F1" w:rsidP="002129F1">
            <w:pPr>
              <w:bidi/>
              <w:spacing w:after="0"/>
              <w:rPr>
                <w:rFonts w:eastAsia="Arial" w:cs="David"/>
                <w:sz w:val="24"/>
                <w:szCs w:val="24"/>
                <w:rtl/>
                <w:lang w:val="he"/>
              </w:rPr>
            </w:pPr>
            <w:r w:rsidRPr="00FD6499">
              <w:rPr>
                <w:rFonts w:eastAsia="Arial" w:cs="David"/>
                <w:sz w:val="24"/>
                <w:szCs w:val="24"/>
                <w:lang w:val="he"/>
              </w:rPr>
              <w:t>דרישה לאחזקת שרתים, רישוי ותמיכה למשך שנה ללא תמורה אינה סבירה כלכלית. נדרש לקצר תקופה זו ל-90 יום, או לחלופין לשלם לפחות 30% המחיר המוצע על ידי הספק במסגרת הצעתו</w:t>
            </w:r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.</w:t>
            </w:r>
          </w:p>
          <w:p w14:paraId="3CDA07AB" w14:textId="4CC2AFF1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9F5D" w14:textId="4F3BA202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ב' (12)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כתב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התחייבות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בעת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היפרדות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סיום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התקשרות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79F7" w14:textId="4DE04303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47</w:t>
            </w:r>
          </w:p>
        </w:tc>
        <w:tc>
          <w:tcPr>
            <w:tcW w:w="0" w:type="auto"/>
            <w:gridSpan w:val="2"/>
          </w:tcPr>
          <w:p w14:paraId="538E577B" w14:textId="1ED2E72E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7</w:t>
            </w:r>
          </w:p>
        </w:tc>
      </w:tr>
      <w:tr w:rsidR="002129F1" w:rsidRPr="00FD6499" w14:paraId="08CFDD7D" w14:textId="16BEF030" w:rsidTr="00BE22F7">
        <w:trPr>
          <w:trHeight w:val="711"/>
          <w:jc w:val="right"/>
        </w:trPr>
        <w:tc>
          <w:tcPr>
            <w:tcW w:w="0" w:type="auto"/>
          </w:tcPr>
          <w:p w14:paraId="40303C65" w14:textId="0F1A4E29" w:rsidR="002129F1" w:rsidRDefault="00E47346" w:rsidP="00FD6499">
            <w:pPr>
              <w:pStyle w:val="aa"/>
              <w:numPr>
                <w:ilvl w:val="0"/>
                <w:numId w:val="22"/>
              </w:numPr>
              <w:bidi/>
              <w:jc w:val="both"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 xml:space="preserve">בישובים יד </w:t>
            </w:r>
            <w:proofErr w:type="spellStart"/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>בניימי</w:t>
            </w:r>
            <w:r w:rsidR="00FD6499" w:rsidRPr="00FD6499">
              <w:rPr>
                <w:rFonts w:cs="David" w:hint="cs"/>
                <w:color w:val="000000"/>
                <w:szCs w:val="24"/>
                <w:rtl/>
                <w:lang w:bidi="he-IL"/>
              </w:rPr>
              <w:t>ן</w:t>
            </w:r>
            <w:proofErr w:type="spellEnd"/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 xml:space="preserve"> וגני טל – קיים מיפוי לרוב תשתיות רשת המים. בישוב בני ראם לא קיים מיפוי של רשת המים. </w:t>
            </w:r>
          </w:p>
          <w:p w14:paraId="4823BF7B" w14:textId="252F9969" w:rsidR="00FD6499" w:rsidRDefault="00FD6499" w:rsidP="00FD6499">
            <w:pPr>
              <w:pStyle w:val="aa"/>
              <w:numPr>
                <w:ilvl w:val="0"/>
                <w:numId w:val="22"/>
              </w:numPr>
              <w:bidi/>
              <w:jc w:val="both"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>יסופק בכל פורמט של קובץ שיידרש על ידי המציע</w:t>
            </w:r>
            <w:r>
              <w:rPr>
                <w:rFonts w:cs="David" w:hint="cs"/>
                <w:color w:val="000000"/>
                <w:szCs w:val="24"/>
                <w:rtl/>
                <w:lang w:bidi="he-IL"/>
              </w:rPr>
              <w:t>.</w:t>
            </w:r>
          </w:p>
          <w:p w14:paraId="2F9C7C01" w14:textId="6CF966E4" w:rsidR="00FD6499" w:rsidRDefault="00FD6499" w:rsidP="00FD6499">
            <w:pPr>
              <w:pStyle w:val="aa"/>
              <w:numPr>
                <w:ilvl w:val="0"/>
                <w:numId w:val="22"/>
              </w:numPr>
              <w:bidi/>
              <w:jc w:val="both"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 xml:space="preserve">בישובים יד </w:t>
            </w:r>
            <w:proofErr w:type="spellStart"/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>בינמין</w:t>
            </w:r>
            <w:proofErr w:type="spellEnd"/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 xml:space="preserve"> וגני טל רוב התשתיות ממופות באמצעות מידע אלפא-נומרי</w:t>
            </w:r>
            <w:r>
              <w:rPr>
                <w:rFonts w:cs="David" w:hint="cs"/>
                <w:color w:val="000000"/>
                <w:szCs w:val="24"/>
                <w:rtl/>
                <w:lang w:bidi="he-IL"/>
              </w:rPr>
              <w:t>.</w:t>
            </w:r>
          </w:p>
          <w:p w14:paraId="42256285" w14:textId="5595CC4D" w:rsidR="00FD6499" w:rsidRPr="00FD6499" w:rsidRDefault="00FD6499" w:rsidP="00FD6499">
            <w:pPr>
              <w:pStyle w:val="aa"/>
              <w:numPr>
                <w:ilvl w:val="0"/>
                <w:numId w:val="22"/>
              </w:numPr>
              <w:bidi/>
              <w:jc w:val="both"/>
              <w:rPr>
                <w:rFonts w:cs="David"/>
                <w:color w:val="000000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Cs w:val="24"/>
                <w:rtl/>
                <w:lang w:bidi="he-IL"/>
              </w:rPr>
              <w:lastRenderedPageBreak/>
              <w:t>הבקשה אינה מתקבלת</w:t>
            </w:r>
          </w:p>
          <w:p w14:paraId="1CE3A4A7" w14:textId="2F99C976" w:rsidR="00E47346" w:rsidRPr="00FD6499" w:rsidRDefault="00E47346" w:rsidP="00FD6499">
            <w:pPr>
              <w:bidi/>
              <w:jc w:val="both"/>
              <w:rPr>
                <w:rFonts w:cs="David"/>
                <w:color w:val="000000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49E0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בהמשך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לדרישה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לביצוע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מיפוי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בניית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עצי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נכסים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אבות-בנים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ואיתור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חסרים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להבהיר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המצב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הקיים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בנוגע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לנתוני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התשתית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:</w:t>
            </w:r>
          </w:p>
          <w:p w14:paraId="467FF802" w14:textId="77777777" w:rsidR="002129F1" w:rsidRPr="00FD6499" w:rsidRDefault="002129F1" w:rsidP="002129F1">
            <w:pPr>
              <w:pStyle w:val="aa"/>
              <w:numPr>
                <w:ilvl w:val="0"/>
                <w:numId w:val="15"/>
              </w:num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קיים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בידי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המזמין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מיפוי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FD6499">
              <w:rPr>
                <w:rFonts w:cs="David"/>
                <w:sz w:val="24"/>
                <w:szCs w:val="24"/>
              </w:rPr>
              <w:t>GIS</w:t>
            </w:r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עדכני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וממוחשב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רשת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?</w:t>
            </w:r>
          </w:p>
          <w:p w14:paraId="365A3234" w14:textId="77777777" w:rsidR="002129F1" w:rsidRPr="00FD6499" w:rsidRDefault="002129F1" w:rsidP="002129F1">
            <w:pPr>
              <w:pStyle w:val="aa"/>
              <w:numPr>
                <w:ilvl w:val="0"/>
                <w:numId w:val="15"/>
              </w:num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שקיים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מידע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באיזה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פורמט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יועמד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לרשות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?</w:t>
            </w:r>
          </w:p>
          <w:p w14:paraId="3D44C7B0" w14:textId="77777777" w:rsidR="002129F1" w:rsidRPr="00FD6499" w:rsidRDefault="002129F1" w:rsidP="002129F1">
            <w:pPr>
              <w:pStyle w:val="aa"/>
              <w:numPr>
                <w:ilvl w:val="0"/>
                <w:numId w:val="15"/>
              </w:num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מהי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רמת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המיפוי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הנוכחית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אחוז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כיסוי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הרשת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והאם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הנתונים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כוללים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שדות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מידע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אלפא-נומריים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קוטר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שנת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התקנה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וכו')?</w:t>
            </w:r>
          </w:p>
          <w:p w14:paraId="12AD79C4" w14:textId="77777777" w:rsidR="002129F1" w:rsidRPr="00FD6499" w:rsidRDefault="002129F1" w:rsidP="002129F1">
            <w:pPr>
              <w:pStyle w:val="aa"/>
              <w:numPr>
                <w:ilvl w:val="0"/>
                <w:numId w:val="15"/>
              </w:num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היקף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המידע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הקיים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ואיכותו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מהווים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רכיב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קריטי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בבניית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הצעת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המחיר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לשלב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ההקמה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שיידרש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איסוף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נתונים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פיזי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סקר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עקב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היעדר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מידע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דיגיטלי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מהימן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תהיה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לכך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השפעה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ישירה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ומשמעותית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עלויות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האדם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סוקרים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ולוחות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הזמנים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הפרויקט</w:t>
            </w:r>
            <w:proofErr w:type="spellEnd"/>
            <w:r w:rsidRPr="00FD6499">
              <w:rPr>
                <w:rFonts w:cs="David"/>
                <w:sz w:val="24"/>
                <w:szCs w:val="24"/>
              </w:rPr>
              <w:t>.</w:t>
            </w:r>
          </w:p>
          <w:p w14:paraId="18F417BA" w14:textId="24250AFA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יש</w:t>
            </w:r>
            <w:proofErr w:type="spellEnd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</w:t>
            </w:r>
            <w:proofErr w:type="spellStart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להוסיף</w:t>
            </w:r>
            <w:proofErr w:type="spellEnd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</w:t>
            </w:r>
            <w:proofErr w:type="spellStart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לכך</w:t>
            </w:r>
            <w:proofErr w:type="spellEnd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</w:t>
            </w:r>
            <w:proofErr w:type="spellStart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תמחור</w:t>
            </w:r>
            <w:proofErr w:type="spellEnd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</w:t>
            </w:r>
            <w:proofErr w:type="spellStart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לפי</w:t>
            </w:r>
            <w:proofErr w:type="spellEnd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</w:t>
            </w:r>
            <w:proofErr w:type="spellStart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שעת</w:t>
            </w:r>
            <w:proofErr w:type="spellEnd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</w:t>
            </w:r>
            <w:proofErr w:type="spellStart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עבודה</w:t>
            </w:r>
            <w:proofErr w:type="spellEnd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/ </w:t>
            </w:r>
            <w:proofErr w:type="spellStart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יום</w:t>
            </w:r>
            <w:proofErr w:type="spellEnd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</w:t>
            </w:r>
            <w:proofErr w:type="spellStart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עבודה</w:t>
            </w:r>
            <w:proofErr w:type="spellEnd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</w:t>
            </w:r>
            <w:proofErr w:type="spellStart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של</w:t>
            </w:r>
            <w:proofErr w:type="spellEnd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</w:t>
            </w:r>
            <w:proofErr w:type="spellStart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בדיקות</w:t>
            </w:r>
            <w:proofErr w:type="spellEnd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</w:t>
            </w:r>
            <w:proofErr w:type="spellStart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בשטח</w:t>
            </w:r>
            <w:proofErr w:type="spellEnd"/>
            <w:r w:rsidRPr="00FD6499">
              <w:rPr>
                <w:rFonts w:eastAsia="Arial" w:cs="David"/>
                <w:sz w:val="24"/>
                <w:szCs w:val="24"/>
                <w:lang w:val="he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0271" w14:textId="7C6F928D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ג'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מפרט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טכני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2.1.1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916D" w14:textId="1B3D7A1E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49</w:t>
            </w:r>
          </w:p>
        </w:tc>
        <w:tc>
          <w:tcPr>
            <w:tcW w:w="0" w:type="auto"/>
            <w:gridSpan w:val="2"/>
          </w:tcPr>
          <w:p w14:paraId="3611277F" w14:textId="1BA53172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8</w:t>
            </w:r>
          </w:p>
        </w:tc>
      </w:tr>
      <w:tr w:rsidR="002129F1" w:rsidRPr="00FD6499" w14:paraId="6564F161" w14:textId="4B25069B" w:rsidTr="00BE22F7">
        <w:trPr>
          <w:trHeight w:val="711"/>
          <w:jc w:val="right"/>
        </w:trPr>
        <w:tc>
          <w:tcPr>
            <w:tcW w:w="0" w:type="auto"/>
          </w:tcPr>
          <w:p w14:paraId="279932FA" w14:textId="26453EAC" w:rsidR="0052142D" w:rsidRPr="00FD6499" w:rsidRDefault="0052142D" w:rsidP="0052142D">
            <w:pPr>
              <w:bidi/>
              <w:spacing w:after="0" w:line="360" w:lineRule="auto"/>
              <w:jc w:val="both"/>
              <w:rPr>
                <w:rFonts w:cs="David"/>
                <w:smallCaps/>
                <w:spacing w:val="5"/>
                <w:rtl/>
                <w:lang w:bidi="he-IL"/>
              </w:rPr>
            </w:pPr>
            <w:r w:rsidRPr="00FD6499">
              <w:rPr>
                <w:rFonts w:cs="David"/>
                <w:smallCaps/>
                <w:spacing w:val="5"/>
                <w:rtl/>
                <w:lang w:bidi="he-IL"/>
              </w:rPr>
              <w:t>להלן נוסח סעיף 1.5 המתוקן:</w:t>
            </w:r>
          </w:p>
          <w:p w14:paraId="6F8304F9" w14:textId="77777777" w:rsidR="0052142D" w:rsidRPr="00FD6499" w:rsidRDefault="0052142D" w:rsidP="0052142D">
            <w:pPr>
              <w:bidi/>
              <w:spacing w:after="0" w:line="360" w:lineRule="auto"/>
              <w:jc w:val="both"/>
              <w:rPr>
                <w:rFonts w:cs="David"/>
                <w:smallCaps/>
                <w:spacing w:val="5"/>
                <w:rtl/>
                <w:lang w:bidi="he-IL"/>
              </w:rPr>
            </w:pPr>
          </w:p>
          <w:p w14:paraId="67310083" w14:textId="5E13A22F" w:rsidR="0052142D" w:rsidRPr="00FD6499" w:rsidRDefault="0052142D" w:rsidP="0052142D">
            <w:pPr>
              <w:bidi/>
              <w:spacing w:after="0" w:line="360" w:lineRule="auto"/>
              <w:jc w:val="both"/>
              <w:rPr>
                <w:rFonts w:cs="David"/>
                <w:smallCaps/>
                <w:spacing w:val="5"/>
              </w:rPr>
            </w:pP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הצטרפות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של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ישובים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נוספים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-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מוצהר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ומוסכם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בזאת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כי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ככל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שיצטרף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למזמין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במהלך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תקופת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ההתקשרות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יישוב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נוסף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אשר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ייכלל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במערך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השירותים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נשוא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מכרז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זה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יהא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המציע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הזוכה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מחויב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לבצע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בראשונה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ובמלואם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את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כלל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פעולות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שלב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ההתקנה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ההטמעה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וההיערכות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הנדרשות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המפורטים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בסעיך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2.1.1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שלב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א</w:t>
            </w:r>
            <w:proofErr w:type="gramStart"/>
            <w:r w:rsidRPr="00FD6499">
              <w:rPr>
                <w:rFonts w:cs="David"/>
                <w:smallCaps/>
                <w:spacing w:val="5"/>
                <w:rtl/>
              </w:rPr>
              <w:t xml:space="preserve">׳ 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להלן</w:t>
            </w:r>
            <w:proofErr w:type="spellEnd"/>
            <w:proofErr w:type="gram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לצורך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מתן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השירותים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באותו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יישוב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וזאת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בהתאם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להוראות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המכרז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ההסכם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ונספחיהם</w:t>
            </w:r>
            <w:proofErr w:type="spellEnd"/>
            <w:r w:rsidRPr="00FD6499">
              <w:rPr>
                <w:rFonts w:cs="David"/>
                <w:smallCaps/>
                <w:spacing w:val="5"/>
              </w:rPr>
              <w:t>.</w:t>
            </w:r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שלב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ההתקנה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כאמור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יבוצע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כנגד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התמורה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הקבועה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במסמך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ד׳ (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טבלת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התמורה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>)</w:t>
            </w:r>
            <w:r w:rsidRPr="00FD6499">
              <w:rPr>
                <w:rFonts w:cs="David"/>
                <w:smallCaps/>
                <w:spacing w:val="5"/>
              </w:rPr>
              <w:t>.</w:t>
            </w:r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למען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הסר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ספק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יובהר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כי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חובת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ביצוע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lastRenderedPageBreak/>
              <w:t>שלב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ההתקנה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תחול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על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כל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יישוב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נוסף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המצטרף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באופן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מלא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ועצמאי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לרבות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ביצוע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כלל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ההתאמות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הנדרשות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במערכות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בתהליכי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העבודה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בהדרכות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ובהיערכות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התפעולית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הכל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בהתאם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לדרישות</w:t>
            </w:r>
            <w:proofErr w:type="spellEnd"/>
            <w:r w:rsidRPr="00FD6499">
              <w:rPr>
                <w:rFonts w:cs="David"/>
                <w:smallCaps/>
                <w:spacing w:val="5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mallCaps/>
                <w:spacing w:val="5"/>
                <w:rtl/>
              </w:rPr>
              <w:t>המזמין</w:t>
            </w:r>
            <w:proofErr w:type="spellEnd"/>
            <w:r w:rsidRPr="00FD6499">
              <w:rPr>
                <w:rFonts w:cs="David"/>
                <w:smallCaps/>
                <w:spacing w:val="5"/>
              </w:rPr>
              <w:t>.</w:t>
            </w:r>
          </w:p>
          <w:p w14:paraId="2BA2F995" w14:textId="67D90D03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3DAF" w14:textId="77777777" w:rsidR="002129F1" w:rsidRPr="00FD6499" w:rsidRDefault="002129F1" w:rsidP="002129F1">
            <w:pPr>
              <w:bidi/>
              <w:spacing w:after="0" w:line="320" w:lineRule="exact"/>
              <w:rPr>
                <w:rFonts w:eastAsia="Arial" w:cs="David"/>
                <w:sz w:val="24"/>
                <w:szCs w:val="24"/>
                <w:rtl/>
                <w:lang w:val="he"/>
              </w:rPr>
            </w:pPr>
            <w:r w:rsidRPr="00FD6499">
              <w:rPr>
                <w:rFonts w:eastAsia="Arial" w:cs="David"/>
                <w:sz w:val="24"/>
                <w:szCs w:val="24"/>
                <w:lang w:val="he"/>
              </w:rPr>
              <w:lastRenderedPageBreak/>
              <w:t xml:space="preserve"> מסמכי המכרז קיימת אי-בהירות בנוגע למנגנון התשלום עבור יישובים שיצטרפו במהלך תקופת </w:t>
            </w:r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</w:t>
            </w:r>
            <w:proofErr w:type="spellStart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המכרז</w:t>
            </w:r>
            <w:proofErr w:type="spellEnd"/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.</w:t>
            </w:r>
          </w:p>
          <w:p w14:paraId="066E1AED" w14:textId="77777777" w:rsidR="002129F1" w:rsidRPr="00FD6499" w:rsidRDefault="002129F1" w:rsidP="002129F1">
            <w:pPr>
              <w:bidi/>
              <w:spacing w:after="0" w:line="320" w:lineRule="exact"/>
              <w:rPr>
                <w:rFonts w:eastAsia="Arial" w:cs="David"/>
                <w:sz w:val="24"/>
                <w:szCs w:val="24"/>
                <w:lang w:val="he"/>
              </w:rPr>
            </w:pPr>
          </w:p>
          <w:p w14:paraId="490B99FD" w14:textId="77777777" w:rsidR="002129F1" w:rsidRPr="00FD6499" w:rsidRDefault="002129F1" w:rsidP="002129F1">
            <w:pPr>
              <w:bidi/>
              <w:spacing w:after="0" w:line="320" w:lineRule="exact"/>
              <w:rPr>
                <w:rFonts w:eastAsia="Arial" w:cs="David"/>
                <w:sz w:val="24"/>
                <w:szCs w:val="24"/>
                <w:rtl/>
                <w:lang w:val="he"/>
              </w:rPr>
            </w:pPr>
            <w:r w:rsidRPr="00FD6499">
              <w:rPr>
                <w:rFonts w:eastAsia="Arial" w:cs="David"/>
                <w:sz w:val="24"/>
                <w:szCs w:val="24"/>
                <w:lang w:val="he"/>
              </w:rPr>
              <w:t>בסעיף 1.5 נקבע כי שלב ההתקנה ביישוב נוסף יבוצע "ללא כל תמורה נוספת, אלא אם נקבע אחרת במפורש</w:t>
            </w:r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".</w:t>
            </w:r>
          </w:p>
          <w:p w14:paraId="5D1F58F9" w14:textId="77777777" w:rsidR="002129F1" w:rsidRPr="00FD6499" w:rsidRDefault="002129F1" w:rsidP="002129F1">
            <w:pPr>
              <w:bidi/>
              <w:spacing w:after="0" w:line="320" w:lineRule="exact"/>
              <w:rPr>
                <w:rFonts w:eastAsia="Arial" w:cs="David"/>
                <w:sz w:val="24"/>
                <w:szCs w:val="24"/>
                <w:rtl/>
                <w:lang w:val="he"/>
              </w:rPr>
            </w:pPr>
            <w:r w:rsidRPr="00FD6499">
              <w:rPr>
                <w:rFonts w:eastAsia="Arial" w:cs="David"/>
                <w:sz w:val="24"/>
                <w:szCs w:val="24"/>
                <w:lang w:val="he"/>
              </w:rPr>
              <w:t xml:space="preserve">מנגד, בכתב הכמויות </w:t>
            </w:r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(</w:t>
            </w:r>
            <w:r w:rsidRPr="00FD6499">
              <w:rPr>
                <w:rFonts w:eastAsia="Arial" w:cs="David"/>
                <w:sz w:val="24"/>
                <w:szCs w:val="24"/>
                <w:lang w:val="he"/>
              </w:rPr>
              <w:t>מסמך ד'</w:t>
            </w:r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>)</w:t>
            </w:r>
            <w:r w:rsidRPr="00FD6499">
              <w:rPr>
                <w:rFonts w:eastAsia="Arial" w:cs="David"/>
                <w:sz w:val="24"/>
                <w:szCs w:val="24"/>
                <w:lang w:val="he"/>
              </w:rPr>
              <w:t xml:space="preserve"> קיימת שורה ספציפית לתמחור הוספת יישובים חדשים במהלך תקופת ההתקשרות</w:t>
            </w:r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</w:t>
            </w:r>
            <w:r w:rsidRPr="00FD6499">
              <w:rPr>
                <w:rFonts w:eastAsia="Arial" w:cs="David"/>
                <w:sz w:val="24"/>
                <w:szCs w:val="24"/>
                <w:lang w:val="he"/>
              </w:rPr>
              <w:t>הכוללת אספקה, הטמעה וליווי</w:t>
            </w:r>
            <w:r w:rsidRPr="00FD6499">
              <w:rPr>
                <w:rFonts w:eastAsia="Arial" w:cs="David"/>
                <w:sz w:val="24"/>
                <w:szCs w:val="24"/>
                <w:rtl/>
                <w:lang w:val="he"/>
              </w:rPr>
              <w:t xml:space="preserve"> .</w:t>
            </w:r>
          </w:p>
          <w:p w14:paraId="16A52F09" w14:textId="77777777" w:rsidR="002129F1" w:rsidRPr="00FD6499" w:rsidRDefault="002129F1" w:rsidP="002129F1">
            <w:pPr>
              <w:bidi/>
              <w:spacing w:after="0" w:line="320" w:lineRule="exact"/>
              <w:rPr>
                <w:rFonts w:eastAsia="Arial" w:cs="David"/>
                <w:sz w:val="24"/>
                <w:szCs w:val="24"/>
                <w:lang w:val="he"/>
              </w:rPr>
            </w:pPr>
          </w:p>
          <w:p w14:paraId="2970C48D" w14:textId="5A0A394B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eastAsia="Arial" w:cs="David"/>
                <w:sz w:val="24"/>
                <w:szCs w:val="24"/>
                <w:rtl/>
                <w:lang w:val="he" w:bidi="he"/>
              </w:rPr>
              <w:t>אנא אשרו כי במקרה כזה תשלום עלות הקמה תהיה בהתאם לכמות מדי המים היחסית של הישוב המצטרף ביחס לכמות מדי המים הקיימת במועד המכרז 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6CA1" w14:textId="08A17CC7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ג'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מפרט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טכני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למכרז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1.5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1D4E" w14:textId="4EA6744C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49</w:t>
            </w:r>
          </w:p>
        </w:tc>
        <w:tc>
          <w:tcPr>
            <w:tcW w:w="0" w:type="auto"/>
            <w:gridSpan w:val="2"/>
          </w:tcPr>
          <w:p w14:paraId="667B4F7C" w14:textId="1E1D4920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9</w:t>
            </w:r>
          </w:p>
        </w:tc>
      </w:tr>
      <w:tr w:rsidR="002129F1" w:rsidRPr="00FD6499" w14:paraId="5F74C2BB" w14:textId="23A52675" w:rsidTr="00BE22F7">
        <w:trPr>
          <w:trHeight w:val="711"/>
          <w:jc w:val="right"/>
        </w:trPr>
        <w:tc>
          <w:tcPr>
            <w:tcW w:w="0" w:type="auto"/>
          </w:tcPr>
          <w:p w14:paraId="07C30030" w14:textId="226B6E90" w:rsidR="002129F1" w:rsidRPr="00FD6499" w:rsidRDefault="00E47346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הבקשה אינה מתקבלת.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898E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הוספת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הממשקים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למערכת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קר"מ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ורד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כלולה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בהיקף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השירותים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נשוא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מכרז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תשולם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בגינה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תמורה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נוספת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מעבר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לאמור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במסמכי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ההתקשרות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  <w:p w14:paraId="0440E77A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</w:p>
          <w:p w14:paraId="48FCF375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להבהיר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: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מאחר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ולמציע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שליטה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המחירון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חברות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הקר"מ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המזמין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להנחות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ורד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ולאפשר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גישה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לנתונים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לחלופין</w:t>
            </w:r>
            <w:proofErr w:type="spellEnd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 xml:space="preserve"> ,</w:t>
            </w:r>
            <w:proofErr w:type="spellStart"/>
            <w:proofErr w:type="gramEnd"/>
            <w:r w:rsidRPr="00FD6499">
              <w:rPr>
                <w:rFonts w:cs="David"/>
                <w:sz w:val="24"/>
                <w:szCs w:val="24"/>
                <w:rtl/>
              </w:rPr>
              <w:t>המזמין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יישא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בעלויות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הישירות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שיידרשו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בגין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פתיחת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ה</w:t>
            </w:r>
            <w:r w:rsidRPr="00FD6499">
              <w:rPr>
                <w:rFonts w:cs="David"/>
                <w:sz w:val="24"/>
                <w:szCs w:val="24"/>
              </w:rPr>
              <w:t>-API/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העברת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המידע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בעוד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יישא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בעלויות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הפיתוח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וההתממשקות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מהצד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בלבד</w:t>
            </w:r>
            <w:proofErr w:type="spellEnd"/>
            <w:r w:rsidRPr="00FD6499">
              <w:rPr>
                <w:rFonts w:cs="David"/>
                <w:sz w:val="24"/>
                <w:szCs w:val="24"/>
              </w:rPr>
              <w:t xml:space="preserve"> .</w:t>
            </w:r>
            <w:proofErr w:type="gramEnd"/>
          </w:p>
          <w:p w14:paraId="6C8D1158" w14:textId="5544E7F5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7808" w14:textId="4DF5D5A0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ג'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מפרט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טכני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2.1.1.4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A619" w14:textId="3FB36365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52</w:t>
            </w:r>
          </w:p>
        </w:tc>
        <w:tc>
          <w:tcPr>
            <w:tcW w:w="0" w:type="auto"/>
            <w:gridSpan w:val="2"/>
          </w:tcPr>
          <w:p w14:paraId="11C12B40" w14:textId="60582248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10</w:t>
            </w:r>
          </w:p>
        </w:tc>
      </w:tr>
      <w:tr w:rsidR="002129F1" w:rsidRPr="00FD6499" w14:paraId="38993495" w14:textId="3AA4FA6F" w:rsidTr="00BE22F7">
        <w:trPr>
          <w:trHeight w:val="711"/>
          <w:jc w:val="right"/>
        </w:trPr>
        <w:tc>
          <w:tcPr>
            <w:tcW w:w="0" w:type="auto"/>
          </w:tcPr>
          <w:p w14:paraId="75A467EF" w14:textId="78F60195" w:rsidR="002129F1" w:rsidRPr="00FD6499" w:rsidRDefault="002129F1" w:rsidP="002129F1">
            <w:pPr>
              <w:pStyle w:val="NormalWeb"/>
              <w:bidi/>
              <w:rPr>
                <w:rFonts w:ascii="David" w:hAnsi="David" w:cs="David"/>
                <w:color w:val="000000"/>
                <w:sz w:val="24"/>
                <w:rtl/>
              </w:rPr>
            </w:pPr>
            <w:r w:rsidRPr="00FD6499">
              <w:rPr>
                <w:rFonts w:ascii="David" w:hAnsi="David" w:cs="David"/>
                <w:sz w:val="24"/>
                <w:rtl/>
              </w:rPr>
              <w:t xml:space="preserve"> </w:t>
            </w:r>
            <w:r w:rsidR="0079307A" w:rsidRPr="00FD6499">
              <w:rPr>
                <w:rFonts w:ascii="David" w:hAnsi="David" w:cs="David"/>
                <w:color w:val="000000"/>
                <w:sz w:val="24"/>
                <w:rtl/>
              </w:rPr>
              <w:t>הבקשה אינה מתקבלת.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4691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להבהיר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היא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להסבת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הנתונים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שהם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למבנה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המערכת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החדשה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שנדרש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טיוב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ידני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נתונים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חסרים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שגויים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במקור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המזמין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לבצע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טרם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ההסבה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שהדבר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יתומחר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כעבודה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נוספת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  <w:p w14:paraId="6E544EFA" w14:textId="2B14BBED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635D" w14:textId="77777777" w:rsidR="002129F1" w:rsidRPr="00FD6499" w:rsidRDefault="002129F1" w:rsidP="002129F1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ג' (2) –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הסבה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וטיוב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נתונים</w:t>
            </w:r>
            <w:proofErr w:type="spellEnd"/>
          </w:p>
          <w:p w14:paraId="09B77239" w14:textId="468CA44D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B18C" w14:textId="6A089814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64</w:t>
            </w:r>
          </w:p>
        </w:tc>
        <w:tc>
          <w:tcPr>
            <w:tcW w:w="0" w:type="auto"/>
            <w:gridSpan w:val="2"/>
          </w:tcPr>
          <w:p w14:paraId="66285967" w14:textId="476866F7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11</w:t>
            </w:r>
          </w:p>
        </w:tc>
      </w:tr>
      <w:tr w:rsidR="002129F1" w:rsidRPr="00FD6499" w14:paraId="57337837" w14:textId="34FA9F88" w:rsidTr="00BE22F7">
        <w:trPr>
          <w:trHeight w:val="711"/>
          <w:jc w:val="right"/>
        </w:trPr>
        <w:tc>
          <w:tcPr>
            <w:tcW w:w="0" w:type="auto"/>
          </w:tcPr>
          <w:p w14:paraId="50743B5C" w14:textId="5704FC8F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CF5EE0"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מסמך ג׳ (4) מפרט את הדרישות.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FC9B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כתוב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:"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בשלב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תופעל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המערכת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החדשה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בליווי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צמוד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נציגי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וזאת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למשך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תקופה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שתיקבע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מנהל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הפרויקט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מטעם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החברה</w:t>
            </w:r>
            <w:proofErr w:type="spellEnd"/>
            <w:r w:rsidRPr="00FD6499">
              <w:rPr>
                <w:rFonts w:cs="David"/>
                <w:sz w:val="24"/>
                <w:szCs w:val="24"/>
              </w:rPr>
              <w:t xml:space="preserve">". </w:t>
            </w:r>
          </w:p>
          <w:p w14:paraId="1F259B0E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להגדיר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מראש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כמות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ימי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הליווי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הכלולים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בהצעת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המחיר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חריגה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דרישה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לליווי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נוסף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תתומחר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תעריף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עבודה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שיוגדר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בכתב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הכמויות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  <w:p w14:paraId="6883011B" w14:textId="4EF20FDA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8FD4" w14:textId="77777777" w:rsidR="002129F1" w:rsidRPr="00FD6499" w:rsidRDefault="002129F1" w:rsidP="002129F1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ג' (2) –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הסבה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וטיוב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נתונים</w:t>
            </w:r>
            <w:proofErr w:type="spellEnd"/>
          </w:p>
          <w:p w14:paraId="7D26AF31" w14:textId="129B9215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D7D2" w14:textId="503B8E37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64</w:t>
            </w:r>
          </w:p>
        </w:tc>
        <w:tc>
          <w:tcPr>
            <w:tcW w:w="0" w:type="auto"/>
            <w:gridSpan w:val="2"/>
          </w:tcPr>
          <w:p w14:paraId="0DC6F974" w14:textId="66878804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12</w:t>
            </w:r>
          </w:p>
        </w:tc>
      </w:tr>
      <w:tr w:rsidR="002129F1" w:rsidRPr="00FD6499" w14:paraId="2506201A" w14:textId="255C90D6" w:rsidTr="00BE22F7">
        <w:trPr>
          <w:trHeight w:val="711"/>
          <w:jc w:val="right"/>
        </w:trPr>
        <w:tc>
          <w:tcPr>
            <w:tcW w:w="0" w:type="auto"/>
          </w:tcPr>
          <w:p w14:paraId="69C9EEDC" w14:textId="60467DFD" w:rsidR="002129F1" w:rsidRPr="00FD6499" w:rsidRDefault="0079307A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בשלב זה אין לחברה מידע מאחר והישובים </w:t>
            </w: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lastRenderedPageBreak/>
              <w:t xml:space="preserve">הנקלטים חדשים.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3826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נדרשת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הגעה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פיזית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לאיתור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נזילות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כחלק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מהתמורה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החודשית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הקבועה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</w:p>
          <w:p w14:paraId="1DC18355" w14:textId="3E13BE8E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לצורך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תמחור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הסיכון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לקבל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נתונים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היסטוריים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: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מהי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כמות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אירועי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הפחת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החריגות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הממוצעת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לחודש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כיום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המחייבת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הגעה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?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כמו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קיימת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מכסה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חודשית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לשעות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קריאות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הכלולות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במחיר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הבסיס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509A" w14:textId="30E0FE7F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ג'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מפרט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טכני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) +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ג' 5 </w:t>
            </w:r>
            <w:r w:rsidRPr="00FD6499">
              <w:rPr>
                <w:rFonts w:cs="David"/>
                <w:sz w:val="24"/>
                <w:szCs w:val="24"/>
              </w:rPr>
              <w:t>SLA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A79D" w14:textId="77777777" w:rsidR="002129F1" w:rsidRPr="00FD6499" w:rsidRDefault="002129F1" w:rsidP="002129F1">
            <w:pPr>
              <w:spacing w:after="0" w:line="320" w:lineRule="exact"/>
              <w:jc w:val="center"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68</w:t>
            </w:r>
          </w:p>
          <w:p w14:paraId="21F3E788" w14:textId="17CBAB20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</w:tcPr>
          <w:p w14:paraId="6B2D3655" w14:textId="3EC6FDC5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13</w:t>
            </w:r>
          </w:p>
        </w:tc>
      </w:tr>
      <w:tr w:rsidR="002129F1" w:rsidRPr="00FD6499" w14:paraId="637A9CE4" w14:textId="408A5DDB" w:rsidTr="00BE22F7">
        <w:trPr>
          <w:trHeight w:val="711"/>
          <w:jc w:val="right"/>
        </w:trPr>
        <w:tc>
          <w:tcPr>
            <w:tcW w:w="0" w:type="auto"/>
          </w:tcPr>
          <w:p w14:paraId="02750335" w14:textId="7C7C87D1" w:rsidR="002129F1" w:rsidRPr="00FD6499" w:rsidRDefault="0079307A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אין צורך בקו אינטרנט ייעודי.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7FBB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</w:p>
          <w:p w14:paraId="2EA0F74F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נדרש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לרכוש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ולהתקין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חשבונו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תקשורת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ייעודי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לרפליקציה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</w:p>
          <w:p w14:paraId="703C6B63" w14:textId="77777777" w:rsidR="002129F1" w:rsidRPr="00FD6499" w:rsidRDefault="002129F1" w:rsidP="002129F1">
            <w:pPr>
              <w:bidi/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קיימת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תשתית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אינטרנט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מתאימה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במשרדי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חברה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אליה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ניתן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להתחבר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שנדרשת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התקנת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פיזי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חדש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לחלוטין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?</w:t>
            </w:r>
          </w:p>
          <w:p w14:paraId="770A5B29" w14:textId="16822E22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0599" w14:textId="77777777" w:rsidR="002129F1" w:rsidRPr="00FD6499" w:rsidRDefault="002129F1" w:rsidP="002129F1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bookmarkStart w:id="1" w:name="_Toc214291849"/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ג' (4) –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הדרכה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והפעלת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המערכת</w:t>
            </w:r>
            <w:bookmarkEnd w:id="1"/>
            <w:proofErr w:type="spellEnd"/>
          </w:p>
          <w:p w14:paraId="48A88247" w14:textId="42901D7C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C4C0" w14:textId="124E697B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66</w:t>
            </w:r>
          </w:p>
        </w:tc>
        <w:tc>
          <w:tcPr>
            <w:tcW w:w="0" w:type="auto"/>
            <w:gridSpan w:val="2"/>
          </w:tcPr>
          <w:p w14:paraId="173F6185" w14:textId="1569133F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14</w:t>
            </w:r>
          </w:p>
        </w:tc>
      </w:tr>
      <w:tr w:rsidR="002129F1" w:rsidRPr="00FD6499" w14:paraId="64092F7F" w14:textId="758CDF50" w:rsidTr="00BE22F7">
        <w:trPr>
          <w:trHeight w:val="711"/>
          <w:jc w:val="right"/>
        </w:trPr>
        <w:tc>
          <w:tcPr>
            <w:tcW w:w="0" w:type="auto"/>
            <w:gridSpan w:val="2"/>
          </w:tcPr>
          <w:p w14:paraId="747125D1" w14:textId="02D9EE3B" w:rsidR="00CF5EE0" w:rsidRPr="00FD6499" w:rsidRDefault="00CF5EE0" w:rsidP="00CF5EE0">
            <w:pPr>
              <w:bidi/>
              <w:spacing w:line="360" w:lineRule="auto"/>
              <w:jc w:val="both"/>
              <w:rPr>
                <w:rFonts w:cs="David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1"/>
                <w:rtl/>
                <w:lang w:bidi="he-IL"/>
              </w:rPr>
              <w:t xml:space="preserve">א. הסעיף קובע את אחריות הספק בסעיף 6.8 :  </w:t>
            </w:r>
            <w:proofErr w:type="spellStart"/>
            <w:r w:rsidRPr="00FD6499">
              <w:rPr>
                <w:rFonts w:cs="David"/>
                <w:rtl/>
              </w:rPr>
              <w:t>הגעה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לשטח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לאיתור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הנזילה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בתוך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עד</w:t>
            </w:r>
            <w:proofErr w:type="spellEnd"/>
            <w:r w:rsidRPr="00FD6499">
              <w:rPr>
                <w:rFonts w:cs="David"/>
                <w:rtl/>
              </w:rPr>
              <w:t xml:space="preserve"> 24 </w:t>
            </w:r>
            <w:proofErr w:type="spellStart"/>
            <w:r w:rsidRPr="00FD6499">
              <w:rPr>
                <w:rFonts w:cs="David"/>
                <w:rtl/>
              </w:rPr>
              <w:t>שעות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עבודה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לחריגה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גבוהה</w:t>
            </w:r>
            <w:proofErr w:type="spellEnd"/>
            <w:r w:rsidRPr="00FD6499">
              <w:rPr>
                <w:rFonts w:cs="David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rtl/>
              </w:rPr>
              <w:t>ועד</w:t>
            </w:r>
            <w:proofErr w:type="spellEnd"/>
            <w:r w:rsidRPr="00FD6499">
              <w:rPr>
                <w:rFonts w:cs="David"/>
                <w:rtl/>
              </w:rPr>
              <w:t xml:space="preserve"> 12 </w:t>
            </w:r>
            <w:proofErr w:type="spellStart"/>
            <w:r w:rsidRPr="00FD6499">
              <w:rPr>
                <w:rFonts w:cs="David"/>
                <w:rtl/>
              </w:rPr>
              <w:t>שעות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עבודה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לחריגה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קריטית</w:t>
            </w:r>
            <w:proofErr w:type="spellEnd"/>
            <w:r w:rsidRPr="00FD6499">
              <w:rPr>
                <w:rFonts w:cs="David"/>
                <w:rtl/>
              </w:rPr>
              <w:t xml:space="preserve">. </w:t>
            </w:r>
          </w:p>
          <w:p w14:paraId="584AFC94" w14:textId="77777777" w:rsidR="002129F1" w:rsidRPr="00FD6499" w:rsidRDefault="00CF5EE0" w:rsidP="00CF5EE0">
            <w:pPr>
              <w:bidi/>
              <w:jc w:val="both"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rtl/>
              </w:rPr>
              <w:t xml:space="preserve">(*) </w:t>
            </w:r>
            <w:proofErr w:type="spellStart"/>
            <w:r w:rsidRPr="00FD6499">
              <w:rPr>
                <w:rFonts w:cs="David"/>
                <w:rtl/>
              </w:rPr>
              <w:t>חריגה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בצריכה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תוגדר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כחריגה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יומית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ביחס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לצריכת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הייחוס</w:t>
            </w:r>
            <w:proofErr w:type="spellEnd"/>
            <w:r w:rsidRPr="00FD6499">
              <w:rPr>
                <w:rFonts w:cs="David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rtl/>
              </w:rPr>
              <w:t>בהתאם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למדרגות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החריגה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שנקבעו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במפרט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הטכני</w:t>
            </w:r>
            <w:proofErr w:type="spellEnd"/>
            <w:r w:rsidRPr="00FD6499">
              <w:rPr>
                <w:rFonts w:cs="David"/>
                <w:rtl/>
              </w:rPr>
              <w:t xml:space="preserve">. </w:t>
            </w:r>
            <w:proofErr w:type="spellStart"/>
            <w:r w:rsidRPr="00FD6499">
              <w:rPr>
                <w:rFonts w:cs="David"/>
                <w:rtl/>
              </w:rPr>
              <w:t>מועד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פתיחת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התקלה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ייחשב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כמועד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הפקת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ההתראה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במערכת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או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מועד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הודעת</w:t>
            </w:r>
            <w:proofErr w:type="spellEnd"/>
            <w:r w:rsidRPr="00FD6499">
              <w:rPr>
                <w:rFonts w:cs="David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rtl/>
              </w:rPr>
              <w:t>המזמין</w:t>
            </w:r>
            <w:proofErr w:type="spellEnd"/>
            <w:r w:rsidRPr="00FD6499">
              <w:rPr>
                <w:rFonts w:cs="David"/>
                <w:rtl/>
              </w:rPr>
              <w:t xml:space="preserve"> – </w:t>
            </w:r>
            <w:proofErr w:type="spellStart"/>
            <w:r w:rsidRPr="00FD6499">
              <w:rPr>
                <w:rFonts w:cs="David"/>
                <w:rtl/>
              </w:rPr>
              <w:t>המוקדם</w:t>
            </w:r>
            <w:proofErr w:type="spellEnd"/>
            <w:r w:rsidRPr="00FD6499">
              <w:rPr>
                <w:rFonts w:cs="David"/>
                <w:rtl/>
              </w:rPr>
              <w:t xml:space="preserve"> מביניהם</w:t>
            </w:r>
            <w:r w:rsidRPr="00FD6499">
              <w:rPr>
                <w:rFonts w:cs="David"/>
              </w:rPr>
              <w:t>.</w:t>
            </w:r>
          </w:p>
          <w:p w14:paraId="113EF049" w14:textId="43067DF4" w:rsidR="00CF5EE0" w:rsidRPr="00FD6499" w:rsidRDefault="00CF5EE0" w:rsidP="00CF5EE0">
            <w:pPr>
              <w:bidi/>
              <w:jc w:val="both"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BE22F7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ב</w:t>
            </w:r>
            <w:r w:rsidR="00FD6499" w:rsidRPr="00BE22F7"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 xml:space="preserve">. המזמין מבהיר כי האחריות לעצירת נזילה תיקון תשתיות וכל נזק שייגרם מהמשך זרימת מים </w:t>
            </w:r>
            <w:r w:rsidR="00FD6499" w:rsidRPr="00BE22F7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–</w:t>
            </w:r>
            <w:r w:rsidR="00FD6499" w:rsidRPr="00BE22F7"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 xml:space="preserve"> לאחר זיהוי שבאחריות הספק, הינה על המזמין- למעט במקרים בהם הנזילה או התקלה זוהתה באיחור באופן שגרם ו/או הגדיל את הנזקים או במקרים שבהם נגרמו </w:t>
            </w:r>
            <w:proofErr w:type="spellStart"/>
            <w:r w:rsidR="00FD6499" w:rsidRPr="00BE22F7"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>למסמים</w:t>
            </w:r>
            <w:proofErr w:type="spellEnd"/>
            <w:r w:rsidR="00FD6499" w:rsidRPr="00BE22F7"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 xml:space="preserve"> הוצאות בשל זיהוי לקוי/מוטעה/חלקי על ידי המערכת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0A72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4F8484E4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נדרש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:</w:t>
            </w:r>
            <w:proofErr w:type="gramEnd"/>
            <w:r w:rsidRPr="00FD6499">
              <w:rPr>
                <w:rFonts w:cs="David"/>
                <w:sz w:val="24"/>
                <w:szCs w:val="24"/>
              </w:rPr>
              <w:t xml:space="preserve"> </w:t>
            </w:r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זיהוי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חריגה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בצריכה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יומית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ברמת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חריגה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גבוהה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קריטית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המעידה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חשד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לנזילה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פעילה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פחת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חריג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". </w:t>
            </w:r>
          </w:p>
          <w:p w14:paraId="29EAF1A0" w14:textId="77777777" w:rsidR="002129F1" w:rsidRPr="00FD6499" w:rsidRDefault="002129F1" w:rsidP="002129F1">
            <w:pPr>
              <w:pStyle w:val="aa"/>
              <w:numPr>
                <w:ilvl w:val="0"/>
                <w:numId w:val="16"/>
              </w:numPr>
              <w:bidi/>
              <w:spacing w:before="240"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להבהיר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ל'זיהוי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מוגבלת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להצפת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התראה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במערכת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ומתן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המלצה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מקצועית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בלבד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  <w:p w14:paraId="354455F3" w14:textId="77777777" w:rsidR="002129F1" w:rsidRPr="00FD6499" w:rsidRDefault="002129F1" w:rsidP="002129F1">
            <w:pPr>
              <w:pStyle w:val="aa"/>
              <w:numPr>
                <w:ilvl w:val="0"/>
                <w:numId w:val="16"/>
              </w:numPr>
              <w:bidi/>
              <w:spacing w:before="240" w:after="0" w:line="240" w:lineRule="auto"/>
              <w:rPr>
                <w:rFonts w:cs="David"/>
                <w:sz w:val="24"/>
                <w:szCs w:val="24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המזמין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מאשר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המוחלטת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לעצירת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הנזילה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תיקון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התשתית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נזק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שייגרם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כתוצאה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מהמשך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זרימת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המזמין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בלבד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תהיה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כספית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בגין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עלויות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שאבדו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  <w:p w14:paraId="4EB9A19B" w14:textId="58F09F10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3BDB" w14:textId="1F8B7719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ג' (5) –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רמת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שירות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((</w:t>
            </w:r>
            <w:r w:rsidRPr="00FD6499">
              <w:rPr>
                <w:rFonts w:cs="David"/>
                <w:sz w:val="24"/>
                <w:szCs w:val="24"/>
              </w:rPr>
              <w:t>SLA</w:t>
            </w:r>
            <w:r w:rsidRPr="00FD6499">
              <w:rPr>
                <w:rFonts w:cs="David"/>
                <w:sz w:val="24"/>
                <w:szCs w:val="24"/>
                <w:rtl/>
              </w:rPr>
              <w:t xml:space="preserve">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6.8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2B54" w14:textId="2F3319AE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69</w:t>
            </w:r>
          </w:p>
        </w:tc>
        <w:tc>
          <w:tcPr>
            <w:tcW w:w="0" w:type="auto"/>
          </w:tcPr>
          <w:p w14:paraId="38600283" w14:textId="41B71C2B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15</w:t>
            </w:r>
          </w:p>
        </w:tc>
      </w:tr>
      <w:tr w:rsidR="002129F1" w:rsidRPr="00FD6499" w14:paraId="7F3E1F1C" w14:textId="564D3E92" w:rsidTr="00BE22F7">
        <w:trPr>
          <w:trHeight w:val="711"/>
          <w:jc w:val="right"/>
        </w:trPr>
        <w:tc>
          <w:tcPr>
            <w:tcW w:w="0" w:type="auto"/>
          </w:tcPr>
          <w:p w14:paraId="7B6DE37E" w14:textId="6B261F30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  <w:p w14:paraId="1B7399A3" w14:textId="63C5A469" w:rsidR="00432D4E" w:rsidRPr="00FD6499" w:rsidRDefault="00432D4E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א. </w:t>
            </w:r>
            <w:r w:rsidR="0079307A"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הבקשה אינה מתקבלת.</w:t>
            </w:r>
          </w:p>
          <w:p w14:paraId="56F9968D" w14:textId="1B3DB41B" w:rsidR="00432D4E" w:rsidRPr="00FD6499" w:rsidRDefault="00432D4E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ב. </w:t>
            </w:r>
            <w:r w:rsidR="0079307A"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הבקשה אינה מתקבלת.</w:t>
            </w:r>
          </w:p>
          <w:p w14:paraId="0937F706" w14:textId="2C5E7C5A" w:rsidR="00432D4E" w:rsidRPr="00FD6499" w:rsidRDefault="00432D4E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 xml:space="preserve">ג. </w:t>
            </w:r>
            <w:r w:rsidR="0079307A"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הבקשה אינה מתקבלת.</w:t>
            </w:r>
          </w:p>
          <w:p w14:paraId="09644EFB" w14:textId="4F44EC81" w:rsidR="00432D4E" w:rsidRPr="00FD6499" w:rsidRDefault="00432D4E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3BE0" w14:textId="77777777" w:rsidR="002129F1" w:rsidRPr="00FD6499" w:rsidRDefault="002129F1" w:rsidP="002129F1">
            <w:pPr>
              <w:bidi/>
              <w:spacing w:before="240"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דרישות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המכרז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להעמדת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צוות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משרד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קבוע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ותק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וניסיון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,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צוותי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הגעה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בלוחות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זמנים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12-24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שעות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ביצוע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הדרכות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פרונטליות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והפקת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דוחות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עומק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אנושיים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מייצרות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קבועה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גבוהה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משמעותית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מהפדיון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המקסימלי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הנגזר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מכמות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המונים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במועצה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  <w:p w14:paraId="67070A9E" w14:textId="77777777" w:rsidR="002129F1" w:rsidRPr="00FD6499" w:rsidRDefault="002129F1" w:rsidP="002129F1">
            <w:pPr>
              <w:bidi/>
              <w:spacing w:before="240"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מנת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להבטיח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השירות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יהיה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הפסדי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ויינתן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ברמה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המקצועית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הנדרשת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לעדכן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ד'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באחד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מהאופנים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הבאים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:</w:t>
            </w:r>
          </w:p>
          <w:p w14:paraId="142F2E30" w14:textId="77777777" w:rsidR="002129F1" w:rsidRPr="00FD6499" w:rsidRDefault="002129F1" w:rsidP="002129F1">
            <w:pPr>
              <w:bidi/>
              <w:spacing w:before="240"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 xml:space="preserve">א.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רכיב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דמי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ניהול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וליווי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קבוע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: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הוספת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תשלום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חודשי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קבוע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בגין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העמדת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הצוות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המקצועי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הליווי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המשרדי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והזמינות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לכמות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המונים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  <w:p w14:paraId="710B924B" w14:textId="77777777" w:rsidR="002129F1" w:rsidRPr="00FD6499" w:rsidRDefault="002129F1" w:rsidP="002129F1">
            <w:pPr>
              <w:bidi/>
              <w:spacing w:before="240"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 xml:space="preserve">ב.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ראשון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אספקה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הטמעה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וליווי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...)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התמחור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פעמי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ע"ס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24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אלף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ש"ח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אינו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תואם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הדרישות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המפרט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הטכני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</w:p>
          <w:p w14:paraId="63F8438D" w14:textId="77777777" w:rsidR="002129F1" w:rsidRPr="00FD6499" w:rsidRDefault="002129F1" w:rsidP="002129F1">
            <w:pPr>
              <w:bidi/>
              <w:spacing w:before="240"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לקבוע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סכום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לפחות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50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אלף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ש"ח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ליישוב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ולשנות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המפרט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הטכני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14:paraId="46445F40" w14:textId="77777777" w:rsidR="002129F1" w:rsidRPr="00FD6499" w:rsidRDefault="002129F1" w:rsidP="002129F1">
            <w:pPr>
              <w:bidi/>
              <w:spacing w:before="240"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 xml:space="preserve">ב.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תמחור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נפרד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לשירותי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: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הגדרת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תעריף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נפרד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יציאת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צוות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קריאה</w:t>
            </w:r>
            <w:proofErr w:type="spellEnd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),</w:t>
            </w:r>
            <w:proofErr w:type="gram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שהריטיינר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למונה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יכסה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רכיב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התוכנה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והניטור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בלבד</w:t>
            </w:r>
            <w:proofErr w:type="spellEnd"/>
            <w:r w:rsidRPr="00FD6499">
              <w:rPr>
                <w:rFonts w:cs="David"/>
                <w:sz w:val="24"/>
                <w:szCs w:val="24"/>
              </w:rPr>
              <w:t>.</w:t>
            </w:r>
          </w:p>
          <w:p w14:paraId="4806EAB9" w14:textId="77777777" w:rsidR="002129F1" w:rsidRPr="00FD6499" w:rsidRDefault="002129F1" w:rsidP="002129F1">
            <w:pPr>
              <w:bidi/>
              <w:spacing w:before="240"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 xml:space="preserve">ג.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להתאים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הסכום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מול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הדרישות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שבמכרז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לעדכן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סכום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ל 8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ש"ח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למד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.</w:t>
            </w:r>
            <w:proofErr w:type="gramEnd"/>
          </w:p>
          <w:p w14:paraId="4F701040" w14:textId="19A2286A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075D" w14:textId="682BF88C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ד'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הצעת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המחיר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התמורה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5E4B" w14:textId="2BB5C3C5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71</w:t>
            </w:r>
          </w:p>
        </w:tc>
        <w:tc>
          <w:tcPr>
            <w:tcW w:w="0" w:type="auto"/>
            <w:gridSpan w:val="2"/>
          </w:tcPr>
          <w:p w14:paraId="6C663EDA" w14:textId="2ACF7C53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16</w:t>
            </w:r>
          </w:p>
        </w:tc>
      </w:tr>
      <w:tr w:rsidR="002129F1" w:rsidRPr="00FD6499" w14:paraId="5A021FCB" w14:textId="29862CE7" w:rsidTr="00BE22F7">
        <w:trPr>
          <w:trHeight w:val="711"/>
          <w:jc w:val="right"/>
        </w:trPr>
        <w:tc>
          <w:tcPr>
            <w:tcW w:w="0" w:type="auto"/>
          </w:tcPr>
          <w:p w14:paraId="565627DD" w14:textId="77777777" w:rsidR="002129F1" w:rsidRDefault="00FD6499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>התקופה הנדרשת הינה 7 שנים.</w:t>
            </w:r>
          </w:p>
          <w:p w14:paraId="1467EA46" w14:textId="09176751" w:rsidR="00FD6499" w:rsidRPr="00FD6499" w:rsidRDefault="00FD6499" w:rsidP="00FD6499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>הבקשה מתקבלת בכל האמור לנוסח המוצע.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799A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לעניין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סעיפים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2 ו- 3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ב'(7) -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הצהרה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בדבר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רישום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פלילי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":</w:t>
            </w:r>
          </w:p>
          <w:p w14:paraId="53B3CEB4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להבהיר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מהי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התקופה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שלגביה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‏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ההצהרה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בדבר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הרשעות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</w:p>
          <w:p w14:paraId="340DAD5A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0BC026FF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בהתאם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לתקן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נוסח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הסעיפים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ולקבוע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להצהיר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הרשעות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‏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בעבירות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מסוג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פשע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עוון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ההרשעה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בהן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ניתנה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במהלך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שבע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(7)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האחרונות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שקדמו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למועד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‏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האחרון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להגשת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ההצעות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.‏</w:t>
            </w:r>
          </w:p>
          <w:p w14:paraId="65A4BB2F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7BADDCE7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מצ"ב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נוסח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מוצע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מתוקן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הסעיפים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:‏</w:t>
            </w:r>
          </w:p>
          <w:p w14:paraId="58007A29" w14:textId="77777777" w:rsidR="002129F1" w:rsidRPr="00FD6499" w:rsidRDefault="002129F1" w:rsidP="002129F1">
            <w:pPr>
              <w:bidi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 xml:space="preserve">‏2.  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הנני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מצהיר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הורשעתי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וככל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שמדובר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בחברה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החברה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הורשעה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בעבירה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פלילית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מסוג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פשע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במהלך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שבע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(7) ‏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האחרונות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שקדמו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למועד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האחרון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להגשת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ההצעות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/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הורשעתי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בעבירה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/ות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מסוג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פשע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‏‏(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פרט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:_</w:t>
            </w:r>
            <w:proofErr w:type="gramEnd"/>
            <w:r w:rsidRPr="00FD6499">
              <w:rPr>
                <w:rFonts w:cs="David"/>
                <w:sz w:val="24"/>
                <w:szCs w:val="24"/>
                <w:rtl/>
              </w:rPr>
              <w:t>_________________________________________) ‏</w:t>
            </w:r>
          </w:p>
          <w:p w14:paraId="0D3C7A66" w14:textId="255B547B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 xml:space="preserve">‏3.  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הנני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מצהיר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הורשעתי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וככל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שמדובר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בחברה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החברה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הורשע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בעבירה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פלילית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מסוג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עוון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במהלך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שבע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(7) ‏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האחרונות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שקדמו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למועד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האחרון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להגשת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ההצעות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/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הורשעתי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בעבירה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/ות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מסוג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עוון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‏‏(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פרט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:_</w:t>
            </w:r>
            <w:proofErr w:type="gramEnd"/>
            <w:r w:rsidRPr="00FD6499">
              <w:rPr>
                <w:rFonts w:cs="David"/>
                <w:sz w:val="24"/>
                <w:szCs w:val="24"/>
                <w:rtl/>
              </w:rPr>
              <w:t>_________________________________________)‏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BED" w14:textId="468709AE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ב' (7)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הצהרה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בדבר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רישום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פלילי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840F" w14:textId="4378E341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37</w:t>
            </w:r>
          </w:p>
        </w:tc>
        <w:tc>
          <w:tcPr>
            <w:tcW w:w="0" w:type="auto"/>
            <w:gridSpan w:val="2"/>
          </w:tcPr>
          <w:p w14:paraId="1B756F90" w14:textId="4D6ECF3B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17</w:t>
            </w:r>
          </w:p>
        </w:tc>
      </w:tr>
      <w:tr w:rsidR="002129F1" w:rsidRPr="00FD6499" w14:paraId="4149DAA0" w14:textId="0345B265" w:rsidTr="00BE22F7">
        <w:trPr>
          <w:trHeight w:val="711"/>
          <w:jc w:val="right"/>
        </w:trPr>
        <w:tc>
          <w:tcPr>
            <w:tcW w:w="0" w:type="auto"/>
          </w:tcPr>
          <w:p w14:paraId="78495CFF" w14:textId="77777777" w:rsidR="002129F1" w:rsidRDefault="00FD6499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>הבקשה מתקבלת באופן חלקי כאמור:</w:t>
            </w:r>
          </w:p>
          <w:p w14:paraId="3ED494D8" w14:textId="3DC420FB" w:rsidR="00FD6499" w:rsidRDefault="00FD6499" w:rsidP="00FD6499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>סעיף 7.1- לאחר המילה "אחראי" יירשם " על פי דין".</w:t>
            </w:r>
          </w:p>
          <w:p w14:paraId="06B93071" w14:textId="77777777" w:rsidR="00FD6499" w:rsidRDefault="00FD6499" w:rsidP="00FD6499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>סעיף 7.2 - לאחר המילה "אחראי" יירשם " על פי דין".</w:t>
            </w:r>
          </w:p>
          <w:p w14:paraId="1876BB23" w14:textId="77777777" w:rsidR="00FD6499" w:rsidRDefault="00FD6499" w:rsidP="00FD6499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>שאר הבקשה לעניין סעיף זה נדחית.</w:t>
            </w:r>
          </w:p>
          <w:p w14:paraId="336DE707" w14:textId="77777777" w:rsidR="00FD6499" w:rsidRDefault="00FD6499" w:rsidP="00FD6499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>סעיף 7.3- המילה "ולפצות" תימחק.</w:t>
            </w:r>
          </w:p>
          <w:p w14:paraId="4A7D8307" w14:textId="77777777" w:rsidR="00FD6499" w:rsidRDefault="00FD6499" w:rsidP="00FD6499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lastRenderedPageBreak/>
              <w:t>שאר הבקשה לעניין סעיף זה נדחית.</w:t>
            </w:r>
          </w:p>
          <w:p w14:paraId="2C5A486E" w14:textId="77777777" w:rsidR="00FD6499" w:rsidRDefault="00FD6499" w:rsidP="00FD6499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 xml:space="preserve">סעיף 7.4 </w:t>
            </w:r>
            <w:r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–</w:t>
            </w: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 xml:space="preserve"> המילה "ולפצות" תימחק.</w:t>
            </w:r>
          </w:p>
          <w:p w14:paraId="1B1662CB" w14:textId="77777777" w:rsidR="00FD6499" w:rsidRDefault="00FD6499" w:rsidP="00FD6499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>שאר הבקשה לעניין סעיף זה נדחית.</w:t>
            </w:r>
          </w:p>
          <w:p w14:paraId="547B4382" w14:textId="77777777" w:rsidR="00FD6499" w:rsidRDefault="00FD6499" w:rsidP="00FD6499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>תתוסף הוראת סעיף 7.5:</w:t>
            </w:r>
          </w:p>
          <w:p w14:paraId="3B02D2B1" w14:textId="59690C9F" w:rsidR="00FD6499" w:rsidRPr="00FD6499" w:rsidRDefault="00FD6499" w:rsidP="00FD6499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>"</w:t>
            </w:r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מובהר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ומוסכם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 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ואחריותו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מקום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נושא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בפיצוי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בשיפוי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נספחיו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כפופה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לתנאים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המצטברים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דלהלן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: (1)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התקבל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פס"ד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  <w:lang w:bidi="he-IL"/>
              </w:rPr>
              <w:t>שביצועו לא עוכב</w:t>
            </w:r>
            <w:r w:rsidRPr="00FD6499">
              <w:rPr>
                <w:rFonts w:cs="David"/>
                <w:sz w:val="24"/>
                <w:szCs w:val="24"/>
                <w:rtl/>
              </w:rPr>
              <w:t xml:space="preserve"> (2)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החברה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הודיעה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תביעה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דרישה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כאמור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היוודע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ואפשרה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לנהל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ההגנה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התפשרה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בשמו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ובמקומו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אישורו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מראש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ובכתב</w:t>
            </w:r>
            <w:proofErr w:type="spellEnd"/>
            <w:r>
              <w:rPr>
                <w:rFonts w:cs="David" w:hint="cs"/>
                <w:color w:val="000000"/>
                <w:sz w:val="24"/>
                <w:szCs w:val="24"/>
                <w:rtl/>
                <w:lang w:bidi="he-IL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6B05" w14:textId="77777777" w:rsidR="002129F1" w:rsidRPr="00FD6499" w:rsidRDefault="002129F1" w:rsidP="002129F1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7.1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לאחר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אחראי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לכתוב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".</w:t>
            </w:r>
          </w:p>
          <w:p w14:paraId="67E45969" w14:textId="77777777" w:rsidR="002129F1" w:rsidRPr="00FD6499" w:rsidRDefault="002129F1" w:rsidP="002129F1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7.2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לאחר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אחראי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לכתוב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".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האחרונה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לאחר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לציוד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כאמור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יתווספו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 "</w:t>
            </w:r>
            <w:proofErr w:type="spellStart"/>
            <w:proofErr w:type="gramEnd"/>
            <w:r w:rsidRPr="00FD6499">
              <w:rPr>
                <w:rFonts w:cs="David"/>
                <w:sz w:val="24"/>
                <w:szCs w:val="24"/>
                <w:rtl/>
              </w:rPr>
              <w:t>אשר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זכאי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לשיפוי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בגינו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ישערכו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ידו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3E46ECA2" w14:textId="77777777" w:rsidR="002129F1" w:rsidRPr="00FD6499" w:rsidRDefault="002129F1" w:rsidP="002129F1">
            <w:pPr>
              <w:pStyle w:val="aa"/>
              <w:numPr>
                <w:ilvl w:val="0"/>
                <w:numId w:val="17"/>
              </w:numPr>
              <w:bidi/>
              <w:spacing w:after="0" w:line="240" w:lineRule="auto"/>
              <w:ind w:left="360"/>
              <w:contextualSpacing w:val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7.3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שניה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ולפצות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</w:p>
          <w:p w14:paraId="41F0D460" w14:textId="77777777" w:rsidR="002129F1" w:rsidRPr="00FD6499" w:rsidRDefault="002129F1" w:rsidP="002129F1">
            <w:pPr>
              <w:bidi/>
              <w:ind w:left="36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אחרונה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לאחר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מקבלני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המשנה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יתווספו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ובתנאי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שהוטלה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בגין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העבודות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ו'או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השירותים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כאמור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4F103254" w14:textId="77777777" w:rsidR="002129F1" w:rsidRPr="00FD6499" w:rsidRDefault="002129F1" w:rsidP="002129F1">
            <w:pPr>
              <w:pStyle w:val="aa"/>
              <w:numPr>
                <w:ilvl w:val="0"/>
                <w:numId w:val="17"/>
              </w:numPr>
              <w:bidi/>
              <w:spacing w:after="0" w:line="240" w:lineRule="auto"/>
              <w:ind w:left="360"/>
              <w:contextualSpacing w:val="0"/>
              <w:rPr>
                <w:rFonts w:cs="David"/>
                <w:sz w:val="24"/>
                <w:szCs w:val="24"/>
              </w:rPr>
            </w:pP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 7.4</w:t>
            </w:r>
            <w:proofErr w:type="gram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ראשונה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לארח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נזק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יתווספו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פיזי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לגוף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לרכוש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שניה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לאחר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יתווספו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ואשר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זכאי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לשיפוי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בגינו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שערך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כאמור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בהסכם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3B6796FC" w14:textId="77777777" w:rsidR="002129F1" w:rsidRPr="00FD6499" w:rsidRDefault="002129F1" w:rsidP="002129F1">
            <w:pPr>
              <w:pStyle w:val="aa"/>
              <w:bidi/>
              <w:ind w:left="36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שניה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ולפצות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10180C8E" w14:textId="77777777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להוסיף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מגבלת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האחריות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:</w:t>
            </w:r>
            <w:proofErr w:type="gramEnd"/>
          </w:p>
          <w:p w14:paraId="05A6503F" w14:textId="77777777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מובהר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ומוסכם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 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ואחריותו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מקום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נושא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בפיצוי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בשיפוי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נספחיו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כפופה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לתנאים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המצטברים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דלהלן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: (1)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התקבל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פס"ד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חלוט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(2)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החברה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הודיעה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תביעה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דרישה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כאמור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היוודע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ואפשרה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לנהל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ההגנה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התפשרה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בשמו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ובמקומו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אישורו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מראש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ובכתב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(3)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בשום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מקרה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יישא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בנזקים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עקיפים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תוצאתיים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כלכליים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טהורים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  <w:p w14:paraId="4766C8F8" w14:textId="58613E40" w:rsidR="002129F1" w:rsidRPr="00FD6499" w:rsidRDefault="002129F1" w:rsidP="002129F1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האמור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הוראה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בהסכם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מוסכם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בזאת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מפורשות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והשיעור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המרבי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הפיצויים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השיפוי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ההוצאות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דמי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הנזק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בהם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יישא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יעלו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מקרה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סכום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העסקה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והחברה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פוטרת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והבאים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מטעמו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ומוותרת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בזאת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תשלום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העולה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סכום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הפיצוי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המרבי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המצוין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לעיל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.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הוראות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יחולו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לאחר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סיום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ההסכם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ביטולו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7731" w14:textId="77777777" w:rsidR="002129F1" w:rsidRPr="00FD6499" w:rsidRDefault="002129F1" w:rsidP="002129F1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הסכם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14:paraId="12C9BA42" w14:textId="02115185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2867" w14:textId="642FBEF2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19</w:t>
            </w:r>
          </w:p>
        </w:tc>
        <w:tc>
          <w:tcPr>
            <w:tcW w:w="0" w:type="auto"/>
            <w:gridSpan w:val="2"/>
          </w:tcPr>
          <w:p w14:paraId="23D98052" w14:textId="6B46AFA4" w:rsidR="002129F1" w:rsidRPr="00FD6499" w:rsidRDefault="002129F1" w:rsidP="002129F1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18</w:t>
            </w:r>
          </w:p>
        </w:tc>
      </w:tr>
      <w:tr w:rsidR="00432D4E" w:rsidRPr="00FD6499" w14:paraId="5B29D269" w14:textId="6A1C8309" w:rsidTr="00BE22F7">
        <w:trPr>
          <w:trHeight w:val="711"/>
          <w:jc w:val="right"/>
        </w:trPr>
        <w:tc>
          <w:tcPr>
            <w:tcW w:w="0" w:type="auto"/>
          </w:tcPr>
          <w:p w14:paraId="1432F28A" w14:textId="77777777" w:rsidR="006C57B0" w:rsidRDefault="006C57B0" w:rsidP="006C57B0">
            <w:pPr>
              <w:pStyle w:val="aa"/>
              <w:numPr>
                <w:ilvl w:val="0"/>
                <w:numId w:val="27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>
              <w:rPr>
                <w:rFonts w:cs="David" w:hint="cs"/>
                <w:color w:val="000000"/>
                <w:szCs w:val="24"/>
                <w:rtl/>
                <w:lang w:bidi="he-IL"/>
              </w:rPr>
              <w:t>לא ניתן למחוק את המשפט "</w:t>
            </w:r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עוד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דין</w:t>
            </w:r>
            <w:proofErr w:type="spellEnd"/>
            <w:r>
              <w:rPr>
                <w:rFonts w:cs="David" w:hint="cs"/>
                <w:color w:val="000000"/>
                <w:szCs w:val="24"/>
                <w:rtl/>
                <w:lang w:bidi="he-IL"/>
              </w:rPr>
              <w:t>".</w:t>
            </w:r>
          </w:p>
          <w:p w14:paraId="65602119" w14:textId="2A690EF0" w:rsidR="006C57B0" w:rsidRPr="006C57B0" w:rsidRDefault="006C57B0" w:rsidP="006C57B0">
            <w:pPr>
              <w:pStyle w:val="aa"/>
              <w:numPr>
                <w:ilvl w:val="0"/>
                <w:numId w:val="27"/>
              </w:numPr>
              <w:bidi/>
              <w:rPr>
                <w:rFonts w:cs="David"/>
                <w:color w:val="000000"/>
                <w:szCs w:val="24"/>
                <w:rtl/>
                <w:lang w:bidi="he-IL"/>
              </w:rPr>
            </w:pPr>
            <w:r>
              <w:rPr>
                <w:rFonts w:cs="David" w:hint="cs"/>
                <w:color w:val="000000"/>
                <w:szCs w:val="24"/>
                <w:rtl/>
                <w:lang w:bidi="he-IL"/>
              </w:rPr>
              <w:t>מקובל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F27C" w14:textId="3C80EC76" w:rsidR="00432D4E" w:rsidRPr="00FD6499" w:rsidRDefault="00432D4E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נא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עוד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לספק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ולעדכן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התקופה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לתקופת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מתן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השירותים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ובביטוח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מוצר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מקצועית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למשך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3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שנים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מסיום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מתן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השירותים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3139" w14:textId="77777777" w:rsidR="00432D4E" w:rsidRPr="00FD6499" w:rsidRDefault="00432D4E" w:rsidP="00432D4E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הסכם</w:t>
            </w:r>
            <w:proofErr w:type="spellEnd"/>
          </w:p>
          <w:p w14:paraId="75C30B3B" w14:textId="0EA72868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8.2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DCB4" w14:textId="769D74E5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 xml:space="preserve">20 </w:t>
            </w:r>
          </w:p>
        </w:tc>
        <w:tc>
          <w:tcPr>
            <w:tcW w:w="0" w:type="auto"/>
            <w:gridSpan w:val="2"/>
          </w:tcPr>
          <w:p w14:paraId="62DBD86B" w14:textId="664C72EB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19</w:t>
            </w:r>
          </w:p>
        </w:tc>
      </w:tr>
      <w:tr w:rsidR="00432D4E" w:rsidRPr="00FD6499" w14:paraId="5C1BA8D2" w14:textId="77777777" w:rsidTr="00BE22F7">
        <w:trPr>
          <w:trHeight w:val="711"/>
          <w:jc w:val="right"/>
        </w:trPr>
        <w:tc>
          <w:tcPr>
            <w:tcW w:w="0" w:type="auto"/>
          </w:tcPr>
          <w:p w14:paraId="48EA9465" w14:textId="583DDD8D" w:rsidR="00432D4E" w:rsidRPr="00FD6499" w:rsidRDefault="00EC099C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B1FE" w14:textId="38FC442F" w:rsidR="00432D4E" w:rsidRPr="00FD6499" w:rsidRDefault="00432D4E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האישור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תאגידים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חברות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עירוניים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גופי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סמך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בשליטתם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וועדי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היישובים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האגודות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הקיבוצים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 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נבחריהם</w:t>
            </w:r>
            <w:proofErr w:type="spellEnd"/>
            <w:proofErr w:type="gram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מנהליהם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עובדיהם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E0DD" w14:textId="6C945922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6FF" w14:textId="6D237A9C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41</w:t>
            </w:r>
          </w:p>
        </w:tc>
        <w:tc>
          <w:tcPr>
            <w:tcW w:w="0" w:type="auto"/>
            <w:gridSpan w:val="2"/>
          </w:tcPr>
          <w:p w14:paraId="71C2E016" w14:textId="6FC57B52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20</w:t>
            </w:r>
          </w:p>
        </w:tc>
      </w:tr>
      <w:tr w:rsidR="00432D4E" w:rsidRPr="00FD6499" w14:paraId="13B5B55A" w14:textId="77777777" w:rsidTr="00BE22F7">
        <w:trPr>
          <w:trHeight w:val="711"/>
          <w:jc w:val="right"/>
        </w:trPr>
        <w:tc>
          <w:tcPr>
            <w:tcW w:w="0" w:type="auto"/>
          </w:tcPr>
          <w:p w14:paraId="5B9755F7" w14:textId="540C61CE" w:rsidR="00432D4E" w:rsidRPr="00FD6499" w:rsidRDefault="00EC099C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מקובל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DAF7" w14:textId="1ABE3AC1" w:rsidR="00432D4E" w:rsidRPr="00FD6499" w:rsidRDefault="00432D4E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"7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72FA" w14:textId="77777777" w:rsidR="00432D4E" w:rsidRPr="00FD6499" w:rsidRDefault="00432D4E" w:rsidP="00432D4E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</w:t>
            </w:r>
            <w:proofErr w:type="spellEnd"/>
          </w:p>
          <w:p w14:paraId="0019BC12" w14:textId="6EF3C107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C14C" w14:textId="4281505A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41</w:t>
            </w:r>
          </w:p>
        </w:tc>
        <w:tc>
          <w:tcPr>
            <w:tcW w:w="0" w:type="auto"/>
            <w:gridSpan w:val="2"/>
          </w:tcPr>
          <w:p w14:paraId="13147ABF" w14:textId="185C5FA9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21</w:t>
            </w:r>
          </w:p>
        </w:tc>
      </w:tr>
      <w:tr w:rsidR="00432D4E" w:rsidRPr="00FD6499" w14:paraId="16BA9D09" w14:textId="77777777" w:rsidTr="00BE22F7">
        <w:trPr>
          <w:trHeight w:val="711"/>
          <w:jc w:val="right"/>
        </w:trPr>
        <w:tc>
          <w:tcPr>
            <w:tcW w:w="0" w:type="auto"/>
          </w:tcPr>
          <w:p w14:paraId="4A3235D8" w14:textId="3BEE3F0E" w:rsidR="00432D4E" w:rsidRPr="00FD6499" w:rsidRDefault="00EC099C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8DC4" w14:textId="60A755E2" w:rsidR="00432D4E" w:rsidRPr="00FD6499" w:rsidRDefault="00432D4E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"30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095A" w14:textId="77777777" w:rsidR="00432D4E" w:rsidRPr="00FD6499" w:rsidRDefault="00432D4E" w:rsidP="00432D4E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</w:t>
            </w:r>
            <w:proofErr w:type="spellEnd"/>
          </w:p>
          <w:p w14:paraId="11530B0F" w14:textId="48686A02" w:rsidR="00432D4E" w:rsidRPr="00FD6499" w:rsidRDefault="00432D4E" w:rsidP="00432D4E">
            <w:pPr>
              <w:bidi/>
              <w:spacing w:before="20" w:after="2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F081" w14:textId="3DDD329F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41</w:t>
            </w:r>
          </w:p>
        </w:tc>
        <w:tc>
          <w:tcPr>
            <w:tcW w:w="0" w:type="auto"/>
            <w:gridSpan w:val="2"/>
          </w:tcPr>
          <w:p w14:paraId="45A6453A" w14:textId="2B9B97E9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22</w:t>
            </w:r>
          </w:p>
        </w:tc>
      </w:tr>
      <w:tr w:rsidR="00432D4E" w:rsidRPr="00FD6499" w14:paraId="48E35115" w14:textId="77777777" w:rsidTr="00BE22F7">
        <w:trPr>
          <w:trHeight w:val="711"/>
          <w:jc w:val="right"/>
        </w:trPr>
        <w:tc>
          <w:tcPr>
            <w:tcW w:w="0" w:type="auto"/>
          </w:tcPr>
          <w:p w14:paraId="51432961" w14:textId="77777777" w:rsidR="00432D4E" w:rsidRPr="00FD6499" w:rsidRDefault="00EC099C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  <w:p w14:paraId="7B51813B" w14:textId="18974528" w:rsidR="00EC099C" w:rsidRPr="00FD6499" w:rsidRDefault="00EC099C" w:rsidP="00EC099C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A83B" w14:textId="77777777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רביעית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מטעם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האישור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00D7B77D" w14:textId="44C08CD7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שישית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לאחר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יורחב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המבוטח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לכלול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האישור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יתווספו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בגין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מעשי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מחדלי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המבוטח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66B6" w14:textId="77777777" w:rsidR="00432D4E" w:rsidRPr="00FD6499" w:rsidRDefault="00432D4E" w:rsidP="00432D4E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</w:t>
            </w:r>
            <w:proofErr w:type="spellEnd"/>
          </w:p>
          <w:p w14:paraId="6EA6DE0B" w14:textId="139B3740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4F93" w14:textId="15FA94CB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41</w:t>
            </w:r>
          </w:p>
        </w:tc>
        <w:tc>
          <w:tcPr>
            <w:tcW w:w="0" w:type="auto"/>
            <w:gridSpan w:val="2"/>
          </w:tcPr>
          <w:p w14:paraId="517677EB" w14:textId="7625EFC4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23</w:t>
            </w:r>
          </w:p>
        </w:tc>
      </w:tr>
      <w:tr w:rsidR="00432D4E" w:rsidRPr="00FD6499" w14:paraId="04B4411C" w14:textId="77777777" w:rsidTr="00BE22F7">
        <w:trPr>
          <w:trHeight w:val="711"/>
          <w:jc w:val="right"/>
        </w:trPr>
        <w:tc>
          <w:tcPr>
            <w:tcW w:w="0" w:type="auto"/>
          </w:tcPr>
          <w:p w14:paraId="340DD55C" w14:textId="77777777" w:rsidR="00432D4E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>מקובל</w:t>
            </w:r>
          </w:p>
          <w:p w14:paraId="25E99EFD" w14:textId="77777777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  <w:p w14:paraId="356EC141" w14:textId="77777777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  <w:p w14:paraId="4644E3CF" w14:textId="74F8B965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69AC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ראשונה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ובשם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הבאים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מטעם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המבוטח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179BC1BB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ראשונה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הבאים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מטעם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האישור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4D63D908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שניה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עלול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להיגרם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ורשום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במקומם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נגרם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5BE44CBF" w14:textId="0A89E74B" w:rsidR="00432D4E" w:rsidRPr="00FD6499" w:rsidRDefault="00432D4E" w:rsidP="00432D4E">
            <w:pPr>
              <w:bidi/>
              <w:spacing w:after="120"/>
              <w:rPr>
                <w:rStyle w:val="af2"/>
                <w:rFonts w:eastAsia="Times New Roman"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חמישית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 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proofErr w:type="gram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 "</w:t>
            </w:r>
            <w:proofErr w:type="spellStart"/>
            <w:proofErr w:type="gramEnd"/>
            <w:r w:rsidRPr="00FD6499">
              <w:rPr>
                <w:rFonts w:cs="David"/>
                <w:sz w:val="24"/>
                <w:szCs w:val="24"/>
                <w:rtl/>
              </w:rPr>
              <w:t>ובמפורש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אבדן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תוצאתי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עקב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נזק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לרכוש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כאמור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ולרשום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ואשר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זכאי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לשיפוי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בגינם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בהתאם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לביטוחי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הרכוש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שעורך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CDAE" w14:textId="77777777" w:rsidR="00432D4E" w:rsidRPr="00FD6499" w:rsidRDefault="00432D4E" w:rsidP="00432D4E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14:paraId="60611F57" w14:textId="6A026287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3249" w14:textId="11A5E1FB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42</w:t>
            </w:r>
          </w:p>
        </w:tc>
        <w:tc>
          <w:tcPr>
            <w:tcW w:w="0" w:type="auto"/>
            <w:gridSpan w:val="2"/>
          </w:tcPr>
          <w:p w14:paraId="4E21E0A7" w14:textId="20741A11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24</w:t>
            </w:r>
          </w:p>
        </w:tc>
      </w:tr>
      <w:tr w:rsidR="00432D4E" w:rsidRPr="00FD6499" w14:paraId="579A36AD" w14:textId="77777777" w:rsidTr="00BE22F7">
        <w:trPr>
          <w:trHeight w:val="711"/>
          <w:jc w:val="right"/>
        </w:trPr>
        <w:tc>
          <w:tcPr>
            <w:tcW w:w="0" w:type="auto"/>
          </w:tcPr>
          <w:p w14:paraId="3DF51BD8" w14:textId="77777777" w:rsidR="00432D4E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>מקובל</w:t>
            </w:r>
          </w:p>
          <w:p w14:paraId="2F87A105" w14:textId="77777777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  <w:p w14:paraId="5D4EBA46" w14:textId="77777777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מקובל</w:t>
            </w:r>
          </w:p>
          <w:p w14:paraId="4EA0E820" w14:textId="77777777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  <w:p w14:paraId="601DCA6C" w14:textId="77777777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  <w:p w14:paraId="0A06F62E" w14:textId="71EB70FD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6ABF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ראשונה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נושא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להוסיף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ראשונה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שלישית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במקום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לשפות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לרשום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ישפה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3BB80B56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שלישית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לפצות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1E97B5F1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לאחר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נזק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להוסיף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פיזי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3D2B8DE8" w14:textId="77777777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רביעית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ולרשום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במקומם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ובתנאי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ש"</w:t>
            </w:r>
          </w:p>
          <w:p w14:paraId="481EFD74" w14:textId="4AEFCF54" w:rsidR="00432D4E" w:rsidRPr="00FD6499" w:rsidRDefault="00432D4E" w:rsidP="00432D4E">
            <w:pPr>
              <w:bidi/>
              <w:spacing w:after="120"/>
              <w:rPr>
                <w:rStyle w:val="af2"/>
                <w:rFonts w:eastAsia="Times New Roman"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אחרונה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ובין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D537" w14:textId="77777777" w:rsidR="00432D4E" w:rsidRPr="00FD6499" w:rsidRDefault="00432D4E" w:rsidP="00432D4E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</w:t>
            </w:r>
            <w:proofErr w:type="spellEnd"/>
          </w:p>
          <w:p w14:paraId="67EE3490" w14:textId="65A7A852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67F5" w14:textId="2562E12C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42</w:t>
            </w:r>
          </w:p>
        </w:tc>
        <w:tc>
          <w:tcPr>
            <w:tcW w:w="0" w:type="auto"/>
            <w:gridSpan w:val="2"/>
          </w:tcPr>
          <w:p w14:paraId="5897EE34" w14:textId="50A568D1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25</w:t>
            </w:r>
          </w:p>
        </w:tc>
      </w:tr>
      <w:tr w:rsidR="00432D4E" w:rsidRPr="00FD6499" w14:paraId="5DEE7C97" w14:textId="77777777" w:rsidTr="00BE22F7">
        <w:trPr>
          <w:trHeight w:val="711"/>
          <w:jc w:val="right"/>
        </w:trPr>
        <w:tc>
          <w:tcPr>
            <w:tcW w:w="0" w:type="auto"/>
          </w:tcPr>
          <w:p w14:paraId="2BFA8E1F" w14:textId="53FA12C1" w:rsidR="00432D4E" w:rsidRPr="00FD6499" w:rsidRDefault="00EC099C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0810" w14:textId="0C7C5297" w:rsidR="00432D4E" w:rsidRPr="00FD6499" w:rsidRDefault="00432D4E" w:rsidP="00432D4E">
            <w:pPr>
              <w:bidi/>
              <w:spacing w:after="120"/>
              <w:rPr>
                <w:rStyle w:val="af2"/>
                <w:rFonts w:eastAsia="Times New Roman"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924F" w14:textId="77777777" w:rsidR="00432D4E" w:rsidRPr="00FD6499" w:rsidRDefault="00432D4E" w:rsidP="00432D4E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14:paraId="7BE12E9E" w14:textId="2F31B226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5751" w14:textId="0B44030A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42</w:t>
            </w:r>
          </w:p>
        </w:tc>
        <w:tc>
          <w:tcPr>
            <w:tcW w:w="0" w:type="auto"/>
            <w:gridSpan w:val="2"/>
          </w:tcPr>
          <w:p w14:paraId="3C1071E7" w14:textId="0E9ACAC3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26</w:t>
            </w:r>
          </w:p>
        </w:tc>
      </w:tr>
      <w:tr w:rsidR="00432D4E" w:rsidRPr="00FD6499" w14:paraId="29223111" w14:textId="77777777" w:rsidTr="00BE22F7">
        <w:trPr>
          <w:trHeight w:val="711"/>
          <w:jc w:val="right"/>
        </w:trPr>
        <w:tc>
          <w:tcPr>
            <w:tcW w:w="0" w:type="auto"/>
          </w:tcPr>
          <w:p w14:paraId="121C90D3" w14:textId="77777777" w:rsidR="00432D4E" w:rsidRPr="00FD6499" w:rsidRDefault="00EC099C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- לא מקובל</w:t>
            </w:r>
          </w:p>
          <w:p w14:paraId="4E76D263" w14:textId="13BCB7AC" w:rsidR="00EC099C" w:rsidRPr="00FD6499" w:rsidRDefault="00EC099C" w:rsidP="00EC099C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- לא מקובל</w:t>
            </w:r>
          </w:p>
          <w:p w14:paraId="0C3F9253" w14:textId="5A9E1DF7" w:rsidR="00EC099C" w:rsidRPr="00FD6499" w:rsidRDefault="00EC099C" w:rsidP="00EC099C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- לא מקובל</w:t>
            </w:r>
          </w:p>
          <w:p w14:paraId="06D4D0ED" w14:textId="77777777" w:rsidR="00EC099C" w:rsidRPr="00FD6499" w:rsidRDefault="00EC099C" w:rsidP="00EC099C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  <w:p w14:paraId="5146C3BE" w14:textId="77777777" w:rsidR="00EC099C" w:rsidRPr="00FD6499" w:rsidRDefault="00EC099C" w:rsidP="00EC099C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  <w:p w14:paraId="27A64C2A" w14:textId="0C7AE6C8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מקובל</w:t>
            </w:r>
          </w:p>
          <w:p w14:paraId="15FA77DD" w14:textId="70CCC9EF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>מקובל</w:t>
            </w:r>
          </w:p>
          <w:p w14:paraId="73D10037" w14:textId="319C0E20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  <w:p w14:paraId="7146D026" w14:textId="4AD6A9A1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  <w:p w14:paraId="5625548A" w14:textId="7323CFC8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 xml:space="preserve"> – ניתן לקבל במקום הרחבה לסייבר עבור נזקי צד ג'.</w:t>
            </w:r>
          </w:p>
          <w:p w14:paraId="067B8BF3" w14:textId="6CECB409" w:rsidR="00EC099C" w:rsidRPr="00FD6499" w:rsidRDefault="00EC099C" w:rsidP="00EC099C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C980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 xml:space="preserve">17.1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צד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שלישי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שניה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לאחר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נזק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העלול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להיגרם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ולרשום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נזק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פיזי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הנגרם</w:t>
            </w:r>
            <w:proofErr w:type="spellEnd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" .</w:t>
            </w:r>
            <w:proofErr w:type="gramEnd"/>
          </w:p>
          <w:p w14:paraId="7A2E1C52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7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במקום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שעלולה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מוטלת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לרשום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שתוטל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56017A7C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מעבידים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במקום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תוך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עקב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השירותים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לרשום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תוך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ועקב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השירותים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11C4DB44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</w:p>
          <w:p w14:paraId="481C689D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 xml:space="preserve">17.3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מקצועית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וחבות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מוצר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משולב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שביעית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לשנות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המלל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ל"הביטוח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יורחב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לשפות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האישור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שתוטל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עליו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בגין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מעשי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ו'או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חדלי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המבוטח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"</w:t>
            </w:r>
          </w:p>
          <w:p w14:paraId="04E62F9F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תשיעית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"ו/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הבאים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מטעם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המבוטח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וזאת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בכפוף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צולבת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נחשב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כאילו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נערך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בנפרד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עבור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מיחידי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המבוטח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אך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תביעת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האישור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כנגד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המבוטח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."</w:t>
            </w:r>
          </w:p>
          <w:p w14:paraId="0DBD9F69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12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חריגה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מסמכות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". 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לאחר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נזק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פיננסי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להוסיף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בקשר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לביטוח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מקצועית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בלבד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.</w:t>
            </w:r>
          </w:p>
          <w:p w14:paraId="3E993EE9" w14:textId="77777777" w:rsidR="00432D4E" w:rsidRPr="00FD6499" w:rsidRDefault="00432D4E" w:rsidP="00432D4E">
            <w:pPr>
              <w:bidi/>
              <w:spacing w:after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שורה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14 -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המילים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"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כולל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הרחבת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סייבר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לנזקי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צד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ג'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המכסה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נזק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פיננסי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טהור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כתוצאה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מאירועי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סייבר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שגרם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לדליפת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מידע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צדדים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שלישיים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פגיעות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אישיות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בצדדים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שלישיים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>, (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השמצה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הוצאת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דיבה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פגיעה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במוניטין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הפרת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זכויות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יוצרים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פריצה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למערכות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מידע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הפרת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סודיות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ושימוש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לרעה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במידע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)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והחדרת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וירוסים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למחשבי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צד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ג'."</w:t>
            </w:r>
          </w:p>
          <w:p w14:paraId="4CB4ABBD" w14:textId="18791232" w:rsidR="00432D4E" w:rsidRPr="00FD6499" w:rsidRDefault="00432D4E" w:rsidP="00432D4E">
            <w:pPr>
              <w:bidi/>
              <w:spacing w:after="120"/>
              <w:rPr>
                <w:rStyle w:val="af2"/>
                <w:rFonts w:eastAsia="Times New Roman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9179" w14:textId="77777777" w:rsidR="00432D4E" w:rsidRPr="00FD6499" w:rsidRDefault="00432D4E" w:rsidP="00432D4E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14:paraId="4A2D4FEB" w14:textId="623C9995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78B" w14:textId="557770B5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42</w:t>
            </w:r>
          </w:p>
        </w:tc>
        <w:tc>
          <w:tcPr>
            <w:tcW w:w="0" w:type="auto"/>
            <w:gridSpan w:val="2"/>
          </w:tcPr>
          <w:p w14:paraId="42DCBBEC" w14:textId="252360D4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27</w:t>
            </w:r>
          </w:p>
        </w:tc>
      </w:tr>
      <w:tr w:rsidR="00432D4E" w:rsidRPr="00FD6499" w14:paraId="053F9818" w14:textId="77777777" w:rsidTr="00BE22F7">
        <w:trPr>
          <w:trHeight w:val="711"/>
          <w:jc w:val="right"/>
        </w:trPr>
        <w:tc>
          <w:tcPr>
            <w:tcW w:w="0" w:type="auto"/>
          </w:tcPr>
          <w:p w14:paraId="66B48FAC" w14:textId="77777777" w:rsidR="00432D4E" w:rsidRPr="00FD6499" w:rsidRDefault="00EC099C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- לא מקובל</w:t>
            </w:r>
          </w:p>
          <w:p w14:paraId="6D385239" w14:textId="3760238A" w:rsidR="00EC099C" w:rsidRPr="00FD6499" w:rsidRDefault="00EC099C" w:rsidP="00EC099C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- מקובל – רשום "(אם קיים)", לא קיים במקרה זה.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84C9" w14:textId="77777777" w:rsidR="00432D4E" w:rsidRPr="00FD6499" w:rsidRDefault="00432D4E" w:rsidP="00432D4E">
            <w:pPr>
              <w:bidi/>
              <w:spacing w:line="240" w:lineRule="auto"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18.3 -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14:paraId="24B745B3" w14:textId="08A7D1F7" w:rsidR="00432D4E" w:rsidRPr="00FD6499" w:rsidRDefault="00432D4E" w:rsidP="00432D4E">
            <w:pPr>
              <w:bidi/>
              <w:spacing w:after="120"/>
              <w:rPr>
                <w:rStyle w:val="af2"/>
                <w:rFonts w:eastAsia="Times New Roman"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 xml:space="preserve">18.4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הדרישה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לביטול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חריג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רשלנות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רבתי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B93E" w14:textId="77777777" w:rsidR="00432D4E" w:rsidRPr="00FD6499" w:rsidRDefault="00432D4E" w:rsidP="00432D4E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נספח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הביטוח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14:paraId="25F9BA92" w14:textId="37DC4E6C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4502" w14:textId="622BAA0A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43</w:t>
            </w:r>
          </w:p>
        </w:tc>
        <w:tc>
          <w:tcPr>
            <w:tcW w:w="0" w:type="auto"/>
            <w:gridSpan w:val="2"/>
          </w:tcPr>
          <w:p w14:paraId="129F52FE" w14:textId="7AF1691D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28</w:t>
            </w:r>
          </w:p>
        </w:tc>
      </w:tr>
      <w:tr w:rsidR="00432D4E" w:rsidRPr="00FD6499" w14:paraId="3B13440E" w14:textId="77777777" w:rsidTr="00BE22F7">
        <w:trPr>
          <w:trHeight w:val="711"/>
          <w:jc w:val="right"/>
        </w:trPr>
        <w:tc>
          <w:tcPr>
            <w:tcW w:w="0" w:type="auto"/>
          </w:tcPr>
          <w:p w14:paraId="536FC583" w14:textId="01ED85EF" w:rsidR="00432D4E" w:rsidRPr="00FD6499" w:rsidRDefault="00EC099C" w:rsidP="00432D4E">
            <w:pPr>
              <w:bidi/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 w:val="24"/>
                <w:szCs w:val="24"/>
                <w:rtl/>
                <w:lang w:bidi="he-IL"/>
              </w:rPr>
              <w:t>לא מקובל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1CEB" w14:textId="7AF172DB" w:rsidR="00432D4E" w:rsidRPr="00FD6499" w:rsidRDefault="00432D4E" w:rsidP="00432D4E">
            <w:pPr>
              <w:bidi/>
              <w:spacing w:after="120"/>
              <w:rPr>
                <w:rStyle w:val="af2"/>
                <w:rFonts w:eastAsia="Times New Roman"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הגורמים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הנוספים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הקשורים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למבקש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האישור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FBDA" w14:textId="77777777" w:rsidR="00432D4E" w:rsidRPr="00FD6499" w:rsidRDefault="00432D4E" w:rsidP="00432D4E">
            <w:pPr>
              <w:spacing w:after="0" w:line="320" w:lineRule="exact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אישור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ביטוח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14:paraId="4CD70D2E" w14:textId="356CE4D0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סעיף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11.4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8530" w14:textId="3C606890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45</w:t>
            </w:r>
          </w:p>
        </w:tc>
        <w:tc>
          <w:tcPr>
            <w:tcW w:w="0" w:type="auto"/>
            <w:gridSpan w:val="2"/>
          </w:tcPr>
          <w:p w14:paraId="2DFF6D5D" w14:textId="1CE709CA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29</w:t>
            </w:r>
          </w:p>
        </w:tc>
      </w:tr>
      <w:tr w:rsidR="00432D4E" w:rsidRPr="00FD6499" w14:paraId="7F9DC51E" w14:textId="77777777" w:rsidTr="00BE22F7">
        <w:trPr>
          <w:trHeight w:val="711"/>
          <w:jc w:val="right"/>
        </w:trPr>
        <w:tc>
          <w:tcPr>
            <w:tcW w:w="0" w:type="auto"/>
          </w:tcPr>
          <w:p w14:paraId="66C6A27E" w14:textId="77777777" w:rsidR="00432D4E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 xml:space="preserve">מקובל במידה ולא מעסיקים קבלני משנה ו/או </w:t>
            </w:r>
            <w:proofErr w:type="spellStart"/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>פרילנסרים</w:t>
            </w:r>
            <w:proofErr w:type="spellEnd"/>
          </w:p>
          <w:p w14:paraId="482A95A3" w14:textId="77777777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>327 – ניתן למחיקה</w:t>
            </w:r>
          </w:p>
          <w:p w14:paraId="7FFAEDCB" w14:textId="77777777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lang w:bidi="he-IL"/>
              </w:rPr>
            </w:pPr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t>347 – ניתן למחיקה במידה וקיים 321.</w:t>
            </w:r>
          </w:p>
          <w:p w14:paraId="367A24F2" w14:textId="24B26976" w:rsidR="00EC099C" w:rsidRPr="00FD6499" w:rsidRDefault="00EC099C" w:rsidP="00EC099C">
            <w:pPr>
              <w:pStyle w:val="aa"/>
              <w:numPr>
                <w:ilvl w:val="0"/>
                <w:numId w:val="19"/>
              </w:numPr>
              <w:bidi/>
              <w:rPr>
                <w:rFonts w:cs="David"/>
                <w:color w:val="000000"/>
                <w:szCs w:val="24"/>
                <w:rtl/>
                <w:lang w:bidi="he-IL"/>
              </w:rPr>
            </w:pPr>
            <w:r w:rsidRPr="00FD6499">
              <w:rPr>
                <w:rFonts w:cs="David"/>
                <w:color w:val="000000"/>
                <w:szCs w:val="24"/>
                <w:rtl/>
                <w:lang w:bidi="he-IL"/>
              </w:rPr>
              <w:lastRenderedPageBreak/>
              <w:t>339 – ניתן לקבל במקום הרחבה לנזקי סייבר עבור צד ג'.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2CEA" w14:textId="77777777" w:rsidR="00432D4E" w:rsidRPr="00FD6499" w:rsidRDefault="00432D4E" w:rsidP="00432D4E">
            <w:pPr>
              <w:bidi/>
              <w:spacing w:line="240" w:lineRule="auto"/>
              <w:rPr>
                <w:rFonts w:cs="David"/>
                <w:sz w:val="24"/>
                <w:szCs w:val="24"/>
                <w14:ligatures w14:val="standardContextual"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lastRenderedPageBreak/>
              <w:t>חבות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מעידים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–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קוד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350</w:t>
            </w:r>
          </w:p>
          <w:p w14:paraId="06E8338E" w14:textId="04E6D924" w:rsidR="00432D4E" w:rsidRPr="00FD6499" w:rsidRDefault="00432D4E" w:rsidP="00432D4E">
            <w:pPr>
              <w:bidi/>
              <w:spacing w:after="120"/>
              <w:rPr>
                <w:rStyle w:val="af2"/>
                <w:rFonts w:eastAsia="Times New Roman"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אחריות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מקצועי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משולב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עם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חבות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FD6499">
              <w:rPr>
                <w:rFonts w:cs="David"/>
                <w:sz w:val="24"/>
                <w:szCs w:val="24"/>
                <w:rtl/>
              </w:rPr>
              <w:t>מוצר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 -</w:t>
            </w:r>
            <w:proofErr w:type="gram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יש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למחוק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327,347,339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87AF" w14:textId="2D92DAC0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אישור</w:t>
            </w:r>
            <w:proofErr w:type="spellEnd"/>
            <w:r w:rsidRPr="00FD6499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FD6499">
              <w:rPr>
                <w:rFonts w:cs="David"/>
                <w:sz w:val="24"/>
                <w:szCs w:val="24"/>
                <w:rtl/>
              </w:rPr>
              <w:t>ביטוח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07C8" w14:textId="59982CC9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FD6499">
              <w:rPr>
                <w:rFonts w:cs="David"/>
                <w:sz w:val="24"/>
                <w:szCs w:val="24"/>
                <w:rtl/>
              </w:rPr>
              <w:t>45</w:t>
            </w:r>
          </w:p>
        </w:tc>
        <w:tc>
          <w:tcPr>
            <w:tcW w:w="0" w:type="auto"/>
            <w:gridSpan w:val="2"/>
          </w:tcPr>
          <w:p w14:paraId="3CCF813D" w14:textId="559387DC" w:rsidR="00432D4E" w:rsidRPr="00FD6499" w:rsidRDefault="00432D4E" w:rsidP="00432D4E">
            <w:pPr>
              <w:bidi/>
              <w:rPr>
                <w:rFonts w:cs="David"/>
                <w:sz w:val="24"/>
                <w:szCs w:val="24"/>
                <w:rtl/>
                <w:lang w:bidi="he-IL"/>
              </w:rPr>
            </w:pPr>
            <w:r w:rsidRPr="00FD6499">
              <w:rPr>
                <w:rFonts w:cs="David"/>
                <w:sz w:val="24"/>
                <w:szCs w:val="24"/>
                <w:rtl/>
                <w:lang w:bidi="he-IL"/>
              </w:rPr>
              <w:t>30</w:t>
            </w:r>
          </w:p>
        </w:tc>
      </w:tr>
    </w:tbl>
    <w:p w14:paraId="6A21C6F8" w14:textId="642D51ED" w:rsidR="00C16155" w:rsidRPr="00FD6499" w:rsidRDefault="00C16155" w:rsidP="002129F1">
      <w:pPr>
        <w:jc w:val="center"/>
        <w:rPr>
          <w:rFonts w:cs="David"/>
          <w:lang w:bidi="he-IL"/>
        </w:rPr>
      </w:pPr>
    </w:p>
    <w:sectPr w:rsidR="00C16155" w:rsidRPr="00FD6499" w:rsidSect="00CB4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72" w:right="1175" w:bottom="1440" w:left="123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6D30" w14:textId="77777777" w:rsidR="009042BC" w:rsidRDefault="009042BC" w:rsidP="0040081D">
      <w:pPr>
        <w:spacing w:after="0" w:line="240" w:lineRule="auto"/>
      </w:pPr>
      <w:r>
        <w:separator/>
      </w:r>
    </w:p>
  </w:endnote>
  <w:endnote w:type="continuationSeparator" w:id="0">
    <w:p w14:paraId="23519243" w14:textId="77777777" w:rsidR="009042BC" w:rsidRDefault="009042BC" w:rsidP="0040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E2CD" w14:textId="77777777" w:rsidR="0012141F" w:rsidRDefault="0012141F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9EDB" w14:textId="77777777" w:rsidR="0040081D" w:rsidRPr="00E041FE" w:rsidRDefault="0040081D" w:rsidP="0040081D">
    <w:pPr>
      <w:pStyle w:val="afa"/>
      <w:tabs>
        <w:tab w:val="clear" w:pos="8306"/>
      </w:tabs>
      <w:rPr>
        <w:rtl/>
      </w:rPr>
    </w:pPr>
    <w:proofErr w:type="spellStart"/>
    <w:r w:rsidRPr="00E041FE">
      <w:rPr>
        <w:rtl/>
      </w:rPr>
      <w:t>עמוד</w:t>
    </w:r>
    <w:proofErr w:type="spellEnd"/>
    <w:r w:rsidRPr="00E041FE">
      <w:rPr>
        <w:rtl/>
      </w:rPr>
      <w:t xml:space="preserve"> </w:t>
    </w:r>
    <w:r w:rsidRPr="00E041FE">
      <w:rPr>
        <w:rtl/>
      </w:rPr>
      <w:fldChar w:fldCharType="begin"/>
    </w:r>
    <w:r w:rsidRPr="00E041FE">
      <w:rPr>
        <w:rtl/>
      </w:rPr>
      <w:instrText>PAGE  \* Arabic  \* MERGEFORMAT</w:instrText>
    </w:r>
    <w:r w:rsidRPr="00E041FE">
      <w:rPr>
        <w:rtl/>
      </w:rPr>
      <w:fldChar w:fldCharType="separate"/>
    </w:r>
    <w:r>
      <w:rPr>
        <w:rtl/>
      </w:rPr>
      <w:t>2</w:t>
    </w:r>
    <w:r w:rsidRPr="00E041FE">
      <w:rPr>
        <w:rtl/>
      </w:rPr>
      <w:fldChar w:fldCharType="end"/>
    </w:r>
    <w:r w:rsidRPr="00E041FE">
      <w:rPr>
        <w:rtl/>
      </w:rPr>
      <w:t xml:space="preserve"> </w:t>
    </w:r>
    <w:proofErr w:type="spellStart"/>
    <w:r w:rsidRPr="00E041FE">
      <w:rPr>
        <w:rtl/>
      </w:rPr>
      <w:t>מתוך</w:t>
    </w:r>
    <w:proofErr w:type="spellEnd"/>
    <w:r w:rsidRPr="00E041FE">
      <w:rPr>
        <w:rtl/>
      </w:rPr>
      <w:t xml:space="preserve"> </w:t>
    </w:r>
    <w:fldSimple w:instr="NUMPAGES  \* Arabic  \* MERGEFORMAT">
      <w:r>
        <w:t>144</w:t>
      </w:r>
    </w:fldSimple>
    <w:r>
      <w:rPr>
        <w:rFonts w:hint="cs"/>
        <w:rtl/>
      </w:rPr>
      <w:tab/>
    </w:r>
    <w:r>
      <w:rPr>
        <w:rFonts w:hint="cs"/>
        <w:rtl/>
      </w:rPr>
      <w:tab/>
    </w:r>
    <w:proofErr w:type="spellStart"/>
    <w:r>
      <w:rPr>
        <w:rFonts w:hint="cs"/>
        <w:rtl/>
      </w:rPr>
      <w:t>חתימת</w:t>
    </w:r>
    <w:proofErr w:type="spellEnd"/>
    <w:r>
      <w:rPr>
        <w:rFonts w:hint="cs"/>
        <w:rtl/>
      </w:rPr>
      <w:t xml:space="preserve"> </w:t>
    </w:r>
    <w:proofErr w:type="spellStart"/>
    <w:r>
      <w:rPr>
        <w:rFonts w:hint="cs"/>
        <w:rtl/>
      </w:rPr>
      <w:t>וחותמת</w:t>
    </w:r>
    <w:proofErr w:type="spellEnd"/>
    <w:r>
      <w:rPr>
        <w:rFonts w:hint="cs"/>
        <w:rtl/>
      </w:rPr>
      <w:t xml:space="preserve"> </w:t>
    </w:r>
    <w:proofErr w:type="spellStart"/>
    <w:proofErr w:type="gramStart"/>
    <w:r>
      <w:rPr>
        <w:rFonts w:hint="cs"/>
        <w:rtl/>
      </w:rPr>
      <w:t>המציע</w:t>
    </w:r>
    <w:proofErr w:type="spellEnd"/>
    <w:r>
      <w:rPr>
        <w:rFonts w:hint="cs"/>
        <w:rtl/>
      </w:rPr>
      <w:t>:_</w:t>
    </w:r>
    <w:proofErr w:type="gramEnd"/>
    <w:r>
      <w:rPr>
        <w:rFonts w:hint="cs"/>
        <w:rtl/>
      </w:rPr>
      <w:t>_____________________</w:t>
    </w:r>
  </w:p>
  <w:p w14:paraId="58D422C2" w14:textId="77777777" w:rsidR="0040081D" w:rsidRPr="0040081D" w:rsidRDefault="0040081D" w:rsidP="0040081D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CC34" w14:textId="77777777" w:rsidR="0012141F" w:rsidRDefault="0012141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A4FA" w14:textId="77777777" w:rsidR="009042BC" w:rsidRDefault="009042BC" w:rsidP="0040081D">
      <w:pPr>
        <w:spacing w:after="0" w:line="240" w:lineRule="auto"/>
      </w:pPr>
      <w:r>
        <w:separator/>
      </w:r>
    </w:p>
  </w:footnote>
  <w:footnote w:type="continuationSeparator" w:id="0">
    <w:p w14:paraId="0AB0D8FF" w14:textId="77777777" w:rsidR="009042BC" w:rsidRDefault="009042BC" w:rsidP="0040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DEB0" w14:textId="77777777" w:rsidR="0012141F" w:rsidRDefault="0012141F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0989" w14:textId="77777777" w:rsidR="0012141F" w:rsidRDefault="0012141F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68CB" w14:textId="77777777" w:rsidR="0012141F" w:rsidRDefault="0012141F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BAD"/>
    <w:multiLevelType w:val="hybridMultilevel"/>
    <w:tmpl w:val="8814F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28B0"/>
    <w:multiLevelType w:val="hybridMultilevel"/>
    <w:tmpl w:val="9E5CCF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01D9"/>
    <w:multiLevelType w:val="hybridMultilevel"/>
    <w:tmpl w:val="24EA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B52E4"/>
    <w:multiLevelType w:val="hybridMultilevel"/>
    <w:tmpl w:val="87B6B9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E045E"/>
    <w:multiLevelType w:val="hybridMultilevel"/>
    <w:tmpl w:val="92D6876C"/>
    <w:lvl w:ilvl="0" w:tplc="9C423BC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541831"/>
    <w:multiLevelType w:val="hybridMultilevel"/>
    <w:tmpl w:val="9AB23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12E25"/>
    <w:multiLevelType w:val="hybridMultilevel"/>
    <w:tmpl w:val="3FD0828A"/>
    <w:lvl w:ilvl="0" w:tplc="41CA4E38">
      <w:start w:val="1"/>
      <w:numFmt w:val="hebrew1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3573C56"/>
    <w:multiLevelType w:val="multilevel"/>
    <w:tmpl w:val="1700B946"/>
    <w:lvl w:ilvl="0">
      <w:start w:val="1"/>
      <w:numFmt w:val="decimal"/>
      <w:pStyle w:val="a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2"/>
        <w:szCs w:val="24"/>
        <w:u w:val="none"/>
        <w:lang w:bidi="he-IL"/>
      </w:rPr>
    </w:lvl>
    <w:lvl w:ilvl="1">
      <w:start w:val="1"/>
      <w:numFmt w:val="decimal"/>
      <w:pStyle w:val="Mispur2"/>
      <w:lvlText w:val="%1.%2."/>
      <w:lvlJc w:val="left"/>
      <w:pPr>
        <w:tabs>
          <w:tab w:val="num" w:pos="1304"/>
        </w:tabs>
        <w:ind w:left="1304" w:hanging="794"/>
      </w:pPr>
      <w:rPr>
        <w:rFonts w:hint="default"/>
      </w:rPr>
    </w:lvl>
    <w:lvl w:ilvl="2">
      <w:start w:val="1"/>
      <w:numFmt w:val="decimal"/>
      <w:lvlText w:val="%1%2..%3."/>
      <w:lvlJc w:val="left"/>
      <w:pPr>
        <w:tabs>
          <w:tab w:val="num" w:pos="2381"/>
        </w:tabs>
        <w:ind w:left="238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42"/>
        </w:tabs>
        <w:ind w:left="3742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87"/>
        </w:tabs>
        <w:ind w:left="5387" w:hanging="16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213"/>
        </w:tabs>
        <w:ind w:left="5842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82"/>
        </w:tabs>
        <w:ind w:left="6551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60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60"/>
        </w:tabs>
        <w:ind w:left="7969" w:hanging="709"/>
      </w:pPr>
      <w:rPr>
        <w:rFonts w:hint="default"/>
      </w:rPr>
    </w:lvl>
  </w:abstractNum>
  <w:abstractNum w:abstractNumId="8" w15:restartNumberingAfterBreak="0">
    <w:nsid w:val="367306AE"/>
    <w:multiLevelType w:val="hybridMultilevel"/>
    <w:tmpl w:val="DE88C0A0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BB51F6"/>
    <w:multiLevelType w:val="hybridMultilevel"/>
    <w:tmpl w:val="50A66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E077C"/>
    <w:multiLevelType w:val="hybridMultilevel"/>
    <w:tmpl w:val="06A8CFB8"/>
    <w:lvl w:ilvl="0" w:tplc="29CE4096">
      <w:start w:val="1"/>
      <w:numFmt w:val="bullet"/>
      <w:lvlText w:val="-"/>
      <w:lvlJc w:val="left"/>
      <w:pPr>
        <w:ind w:left="720" w:hanging="360"/>
      </w:pPr>
      <w:rPr>
        <w:rFonts w:ascii="Calibri" w:eastAsia="Davi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76EBA"/>
    <w:multiLevelType w:val="hybridMultilevel"/>
    <w:tmpl w:val="2D707694"/>
    <w:lvl w:ilvl="0" w:tplc="F642E1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529F"/>
    <w:multiLevelType w:val="hybridMultilevel"/>
    <w:tmpl w:val="C0EA7242"/>
    <w:lvl w:ilvl="0" w:tplc="9C423BC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CB61E5"/>
    <w:multiLevelType w:val="hybridMultilevel"/>
    <w:tmpl w:val="64E2CD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4005F"/>
    <w:multiLevelType w:val="hybridMultilevel"/>
    <w:tmpl w:val="B0FAF5D6"/>
    <w:lvl w:ilvl="0" w:tplc="3E8C0F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3630F"/>
    <w:multiLevelType w:val="multilevel"/>
    <w:tmpl w:val="81A8A4F4"/>
    <w:lvl w:ilvl="0">
      <w:start w:val="1"/>
      <w:numFmt w:val="decimal"/>
      <w:pStyle w:val="12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pStyle w:val="120"/>
      <w:lvlText w:val="%1.%2."/>
      <w:lvlJc w:val="left"/>
      <w:pPr>
        <w:ind w:left="792" w:hanging="432"/>
      </w:pPr>
      <w:rPr>
        <w:rFonts w:ascii="David" w:hAnsi="David" w:cs="David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8C638F"/>
    <w:multiLevelType w:val="hybridMultilevel"/>
    <w:tmpl w:val="0262E398"/>
    <w:lvl w:ilvl="0" w:tplc="8C6A60C6">
      <w:start w:val="1"/>
      <w:numFmt w:val="decimal"/>
      <w:lvlText w:val="%1."/>
      <w:lvlJc w:val="left"/>
      <w:pPr>
        <w:ind w:left="1760" w:hanging="1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62673"/>
    <w:multiLevelType w:val="hybridMultilevel"/>
    <w:tmpl w:val="E7A41754"/>
    <w:lvl w:ilvl="0" w:tplc="382C7FF2">
      <w:numFmt w:val="bullet"/>
      <w:lvlText w:val="-"/>
      <w:lvlJc w:val="left"/>
      <w:pPr>
        <w:ind w:left="720" w:hanging="360"/>
      </w:pPr>
      <w:rPr>
        <w:rFonts w:ascii="David" w:eastAsia="David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448FC"/>
    <w:multiLevelType w:val="hybridMultilevel"/>
    <w:tmpl w:val="7946DEB8"/>
    <w:lvl w:ilvl="0" w:tplc="9C423BC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461BB7"/>
    <w:multiLevelType w:val="hybridMultilevel"/>
    <w:tmpl w:val="5D96D5EE"/>
    <w:lvl w:ilvl="0" w:tplc="AE2A0864">
      <w:start w:val="20"/>
      <w:numFmt w:val="bullet"/>
      <w:lvlText w:val="-"/>
      <w:lvlJc w:val="left"/>
      <w:pPr>
        <w:ind w:left="720" w:hanging="360"/>
      </w:pPr>
      <w:rPr>
        <w:rFonts w:ascii="Calibri" w:eastAsia="Davi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3010A"/>
    <w:multiLevelType w:val="multilevel"/>
    <w:tmpl w:val="14682C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8A3114"/>
    <w:multiLevelType w:val="multilevel"/>
    <w:tmpl w:val="18302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3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12" w:hanging="720"/>
      </w:pPr>
      <w:rPr>
        <w:rFonts w:hint="default"/>
        <w:lang w:val="en-US"/>
      </w:rPr>
    </w:lvl>
    <w:lvl w:ilvl="3">
      <w:start w:val="1"/>
      <w:numFmt w:val="decimal"/>
      <w:isLgl/>
      <w:lvlText w:val="%1.%2.%3.%4."/>
      <w:lvlJc w:val="left"/>
      <w:pPr>
        <w:ind w:left="8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28" w:hanging="1440"/>
      </w:pPr>
      <w:rPr>
        <w:rFonts w:hint="default"/>
      </w:rPr>
    </w:lvl>
  </w:abstractNum>
  <w:abstractNum w:abstractNumId="22" w15:restartNumberingAfterBreak="0">
    <w:nsid w:val="77A665B6"/>
    <w:multiLevelType w:val="hybridMultilevel"/>
    <w:tmpl w:val="B0B0E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C02D8"/>
    <w:multiLevelType w:val="hybridMultilevel"/>
    <w:tmpl w:val="8DB2892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820756">
    <w:abstractNumId w:val="7"/>
  </w:num>
  <w:num w:numId="2" w16cid:durableId="1653829435">
    <w:abstractNumId w:val="21"/>
  </w:num>
  <w:num w:numId="3" w16cid:durableId="75252743">
    <w:abstractNumId w:val="23"/>
  </w:num>
  <w:num w:numId="4" w16cid:durableId="1558932407">
    <w:abstractNumId w:val="14"/>
  </w:num>
  <w:num w:numId="5" w16cid:durableId="1255698968">
    <w:abstractNumId w:val="0"/>
  </w:num>
  <w:num w:numId="6" w16cid:durableId="1749493331">
    <w:abstractNumId w:val="3"/>
  </w:num>
  <w:num w:numId="7" w16cid:durableId="859008773">
    <w:abstractNumId w:val="1"/>
  </w:num>
  <w:num w:numId="8" w16cid:durableId="301155016">
    <w:abstractNumId w:val="13"/>
  </w:num>
  <w:num w:numId="9" w16cid:durableId="327097954">
    <w:abstractNumId w:val="22"/>
  </w:num>
  <w:num w:numId="10" w16cid:durableId="708184998">
    <w:abstractNumId w:val="2"/>
  </w:num>
  <w:num w:numId="11" w16cid:durableId="528565786">
    <w:abstractNumId w:val="10"/>
  </w:num>
  <w:num w:numId="12" w16cid:durableId="2111314512">
    <w:abstractNumId w:val="15"/>
  </w:num>
  <w:num w:numId="13" w16cid:durableId="3590173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5815622">
    <w:abstractNumId w:val="18"/>
  </w:num>
  <w:num w:numId="15" w16cid:durableId="827672285">
    <w:abstractNumId w:val="12"/>
  </w:num>
  <w:num w:numId="16" w16cid:durableId="1836146357">
    <w:abstractNumId w:val="4"/>
  </w:num>
  <w:num w:numId="17" w16cid:durableId="7827284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6505896">
    <w:abstractNumId w:val="20"/>
  </w:num>
  <w:num w:numId="19" w16cid:durableId="745417108">
    <w:abstractNumId w:val="19"/>
  </w:num>
  <w:num w:numId="20" w16cid:durableId="1609240664">
    <w:abstractNumId w:val="8"/>
  </w:num>
  <w:num w:numId="21" w16cid:durableId="1176964266">
    <w:abstractNumId w:val="11"/>
  </w:num>
  <w:num w:numId="22" w16cid:durableId="2044287065">
    <w:abstractNumId w:val="6"/>
  </w:num>
  <w:num w:numId="23" w16cid:durableId="1733042267">
    <w:abstractNumId w:val="7"/>
  </w:num>
  <w:num w:numId="24" w16cid:durableId="1505852788">
    <w:abstractNumId w:val="5"/>
  </w:num>
  <w:num w:numId="25" w16cid:durableId="1521048657">
    <w:abstractNumId w:val="16"/>
  </w:num>
  <w:num w:numId="26" w16cid:durableId="83577502">
    <w:abstractNumId w:val="7"/>
  </w:num>
  <w:num w:numId="27" w16cid:durableId="4044520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58"/>
    <w:rsid w:val="00005245"/>
    <w:rsid w:val="00013B14"/>
    <w:rsid w:val="00043251"/>
    <w:rsid w:val="0005541E"/>
    <w:rsid w:val="00065AAA"/>
    <w:rsid w:val="000F7F4A"/>
    <w:rsid w:val="00107384"/>
    <w:rsid w:val="00116BFE"/>
    <w:rsid w:val="0012141F"/>
    <w:rsid w:val="00122C87"/>
    <w:rsid w:val="00137B82"/>
    <w:rsid w:val="002129F1"/>
    <w:rsid w:val="00254AC2"/>
    <w:rsid w:val="002635FE"/>
    <w:rsid w:val="00276913"/>
    <w:rsid w:val="00283F95"/>
    <w:rsid w:val="00336BE3"/>
    <w:rsid w:val="0040081D"/>
    <w:rsid w:val="00421923"/>
    <w:rsid w:val="00426CCB"/>
    <w:rsid w:val="00432D4E"/>
    <w:rsid w:val="00441334"/>
    <w:rsid w:val="004806AC"/>
    <w:rsid w:val="0052142D"/>
    <w:rsid w:val="005951D1"/>
    <w:rsid w:val="005D086E"/>
    <w:rsid w:val="006061F4"/>
    <w:rsid w:val="006C57B0"/>
    <w:rsid w:val="006C7C7D"/>
    <w:rsid w:val="006E3719"/>
    <w:rsid w:val="00705A5D"/>
    <w:rsid w:val="00740D5D"/>
    <w:rsid w:val="0079307A"/>
    <w:rsid w:val="007E30EB"/>
    <w:rsid w:val="007E63F1"/>
    <w:rsid w:val="008D38EE"/>
    <w:rsid w:val="009042BC"/>
    <w:rsid w:val="0099034F"/>
    <w:rsid w:val="009A06CD"/>
    <w:rsid w:val="00AC7EBF"/>
    <w:rsid w:val="00AE15B3"/>
    <w:rsid w:val="00B134EB"/>
    <w:rsid w:val="00B22E58"/>
    <w:rsid w:val="00B376E7"/>
    <w:rsid w:val="00B946A6"/>
    <w:rsid w:val="00BD4954"/>
    <w:rsid w:val="00BD796B"/>
    <w:rsid w:val="00BE22F7"/>
    <w:rsid w:val="00C16155"/>
    <w:rsid w:val="00C25772"/>
    <w:rsid w:val="00CB4DA2"/>
    <w:rsid w:val="00CF5EE0"/>
    <w:rsid w:val="00D34E51"/>
    <w:rsid w:val="00D84476"/>
    <w:rsid w:val="00DC0E81"/>
    <w:rsid w:val="00E02D48"/>
    <w:rsid w:val="00E47346"/>
    <w:rsid w:val="00EB2853"/>
    <w:rsid w:val="00EC099C"/>
    <w:rsid w:val="00EC1210"/>
    <w:rsid w:val="00F72926"/>
    <w:rsid w:val="00F84E82"/>
    <w:rsid w:val="00FC6F1B"/>
    <w:rsid w:val="00F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81C4"/>
  <w15:chartTrackingRefBased/>
  <w15:docId w15:val="{F34E6009-8ACB-B54A-82FC-AB205CBD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2E58"/>
    <w:pPr>
      <w:spacing w:after="200" w:line="276" w:lineRule="auto"/>
    </w:pPr>
    <w:rPr>
      <w:rFonts w:ascii="David" w:eastAsia="David" w:hAnsi="David"/>
      <w:kern w:val="0"/>
      <w:szCs w:val="22"/>
      <w:lang w:bidi="ar-S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B22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22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22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2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22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22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22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22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22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B22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1"/>
    <w:link w:val="2"/>
    <w:uiPriority w:val="9"/>
    <w:semiHidden/>
    <w:rsid w:val="00B22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1"/>
    <w:link w:val="3"/>
    <w:uiPriority w:val="9"/>
    <w:semiHidden/>
    <w:rsid w:val="00B22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1"/>
    <w:link w:val="4"/>
    <w:uiPriority w:val="9"/>
    <w:semiHidden/>
    <w:rsid w:val="00B22E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1"/>
    <w:link w:val="5"/>
    <w:uiPriority w:val="9"/>
    <w:semiHidden/>
    <w:rsid w:val="00B22E58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1"/>
    <w:link w:val="6"/>
    <w:uiPriority w:val="9"/>
    <w:semiHidden/>
    <w:rsid w:val="00B22E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1"/>
    <w:link w:val="7"/>
    <w:uiPriority w:val="9"/>
    <w:semiHidden/>
    <w:rsid w:val="00B22E5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1"/>
    <w:link w:val="8"/>
    <w:uiPriority w:val="9"/>
    <w:semiHidden/>
    <w:rsid w:val="00B22E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1"/>
    <w:link w:val="9"/>
    <w:uiPriority w:val="9"/>
    <w:semiHidden/>
    <w:rsid w:val="00B22E5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B22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a1"/>
    <w:link w:val="a4"/>
    <w:uiPriority w:val="10"/>
    <w:rsid w:val="00B2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qFormat/>
    <w:rsid w:val="00B22E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כותרת משנה תו"/>
    <w:basedOn w:val="a1"/>
    <w:link w:val="a6"/>
    <w:rsid w:val="00B22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B22E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ציטוט תו"/>
    <w:basedOn w:val="a1"/>
    <w:link w:val="a8"/>
    <w:uiPriority w:val="29"/>
    <w:rsid w:val="00B22E58"/>
    <w:rPr>
      <w:i/>
      <w:iCs/>
      <w:color w:val="404040" w:themeColor="text1" w:themeTint="BF"/>
    </w:rPr>
  </w:style>
  <w:style w:type="paragraph" w:styleId="aa">
    <w:name w:val="List Paragraph"/>
    <w:aliases w:val="LP1,Table,נספח 2 מתוקן,רמה 2,x.x.x.x,פסקת רשימה,פיסקת bullets,Bullet WP tables,Liste à puces retrait droite,Bulletpoints,Párrafo de lista1,style 2,lp1,כותרת-2,List Paragraph_0,List Paragraph_1,Bullet List,FooterText,numbered,List Paragraph"/>
    <w:basedOn w:val="a0"/>
    <w:link w:val="ab"/>
    <w:uiPriority w:val="34"/>
    <w:qFormat/>
    <w:rsid w:val="00B22E58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B22E58"/>
    <w:rPr>
      <w:i/>
      <w:iCs/>
      <w:color w:val="2F5496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B22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ציטוט חזק תו"/>
    <w:basedOn w:val="a1"/>
    <w:link w:val="ad"/>
    <w:uiPriority w:val="30"/>
    <w:rsid w:val="00B22E58"/>
    <w:rPr>
      <w:i/>
      <w:iCs/>
      <w:color w:val="2F5496" w:themeColor="accent1" w:themeShade="BF"/>
    </w:rPr>
  </w:style>
  <w:style w:type="character" w:styleId="af">
    <w:name w:val="Intense Reference"/>
    <w:basedOn w:val="a1"/>
    <w:uiPriority w:val="32"/>
    <w:qFormat/>
    <w:rsid w:val="00B22E58"/>
    <w:rPr>
      <w:b/>
      <w:bCs/>
      <w:smallCaps/>
      <w:color w:val="2F5496" w:themeColor="accent1" w:themeShade="BF"/>
      <w:spacing w:val="5"/>
    </w:rPr>
  </w:style>
  <w:style w:type="table" w:styleId="af0">
    <w:name w:val="Table Grid"/>
    <w:basedOn w:val="a2"/>
    <w:uiPriority w:val="39"/>
    <w:rsid w:val="00B22E58"/>
    <w:rPr>
      <w:rFonts w:eastAsiaTheme="minorEastAsia"/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ממוספר"/>
    <w:basedOn w:val="a0"/>
    <w:link w:val="af1"/>
    <w:rsid w:val="00B22E58"/>
    <w:pPr>
      <w:numPr>
        <w:numId w:val="1"/>
      </w:numPr>
      <w:bidi/>
      <w:spacing w:after="360" w:line="240" w:lineRule="auto"/>
      <w:ind w:right="510"/>
      <w:jc w:val="both"/>
    </w:pPr>
    <w:rPr>
      <w:rFonts w:ascii="Times New Roman" w:eastAsia="Times New Roman" w:hAnsi="Times New Roman" w:cs="David"/>
      <w:sz w:val="22"/>
      <w:szCs w:val="24"/>
      <w:lang w:eastAsia="he-IL" w:bidi="he-IL"/>
    </w:rPr>
  </w:style>
  <w:style w:type="paragraph" w:customStyle="1" w:styleId="Mispur2">
    <w:name w:val="Mispur2"/>
    <w:basedOn w:val="a0"/>
    <w:rsid w:val="00B22E58"/>
    <w:pPr>
      <w:numPr>
        <w:ilvl w:val="1"/>
        <w:numId w:val="1"/>
      </w:numPr>
      <w:bidi/>
      <w:spacing w:line="240" w:lineRule="auto"/>
      <w:jc w:val="both"/>
    </w:pPr>
    <w:rPr>
      <w:rFonts w:ascii="Times New Roman" w:eastAsia="Times New Roman" w:hAnsi="Times New Roman" w:cs="David"/>
      <w:sz w:val="22"/>
      <w:szCs w:val="24"/>
      <w:lang w:eastAsia="he-IL" w:bidi="he-IL"/>
    </w:rPr>
  </w:style>
  <w:style w:type="character" w:customStyle="1" w:styleId="af1">
    <w:name w:val="ממוספר תו"/>
    <w:link w:val="a"/>
    <w:rsid w:val="00B22E58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NormalWeb">
    <w:name w:val="Normal (Web)"/>
    <w:basedOn w:val="a0"/>
    <w:uiPriority w:val="99"/>
    <w:unhideWhenUsed/>
    <w:rsid w:val="0005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he-IL"/>
    </w:rPr>
  </w:style>
  <w:style w:type="character" w:styleId="af2">
    <w:name w:val="Strong"/>
    <w:basedOn w:val="a1"/>
    <w:uiPriority w:val="22"/>
    <w:qFormat/>
    <w:rsid w:val="0005541E"/>
    <w:rPr>
      <w:b/>
      <w:bCs/>
    </w:rPr>
  </w:style>
  <w:style w:type="character" w:customStyle="1" w:styleId="ab">
    <w:name w:val="פיסקת רשימה תו"/>
    <w:aliases w:val="LP1 תו,Table תו,נספח 2 מתוקן תו,רמה 2 תו,x.x.x.x תו,פסקת רשימה תו,פיסקת bullets תו,Bullet WP tables תו,Liste à puces retrait droite תו,Bulletpoints תו,Párrafo de lista1 תו,style 2 תו,lp1 תו,כותרת-2 תו,List Paragraph_0 תו,Bullet List תו"/>
    <w:basedOn w:val="a1"/>
    <w:link w:val="aa"/>
    <w:uiPriority w:val="34"/>
    <w:locked/>
    <w:rsid w:val="00122C87"/>
    <w:rPr>
      <w:rFonts w:ascii="David" w:eastAsia="David" w:hAnsi="David"/>
      <w:kern w:val="0"/>
      <w:szCs w:val="22"/>
      <w:lang w:bidi="ar-SA"/>
      <w14:ligatures w14:val="none"/>
    </w:rPr>
  </w:style>
  <w:style w:type="character" w:styleId="af3">
    <w:name w:val="annotation reference"/>
    <w:basedOn w:val="a1"/>
    <w:uiPriority w:val="99"/>
    <w:semiHidden/>
    <w:unhideWhenUsed/>
    <w:rsid w:val="00E02D48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E02D48"/>
    <w:pPr>
      <w:spacing w:line="240" w:lineRule="auto"/>
    </w:pPr>
    <w:rPr>
      <w:sz w:val="20"/>
      <w:szCs w:val="20"/>
    </w:rPr>
  </w:style>
  <w:style w:type="character" w:customStyle="1" w:styleId="af5">
    <w:name w:val="טקסט הערה תו"/>
    <w:basedOn w:val="a1"/>
    <w:link w:val="af4"/>
    <w:uiPriority w:val="99"/>
    <w:rsid w:val="00E02D48"/>
    <w:rPr>
      <w:rFonts w:ascii="David" w:eastAsia="David" w:hAnsi="David"/>
      <w:kern w:val="0"/>
      <w:sz w:val="20"/>
      <w:szCs w:val="20"/>
      <w:lang w:bidi="ar-SA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02D48"/>
    <w:rPr>
      <w:b/>
      <w:bCs/>
    </w:rPr>
  </w:style>
  <w:style w:type="character" w:customStyle="1" w:styleId="af7">
    <w:name w:val="נושא הערה תו"/>
    <w:basedOn w:val="af5"/>
    <w:link w:val="af6"/>
    <w:uiPriority w:val="99"/>
    <w:semiHidden/>
    <w:rsid w:val="00E02D48"/>
    <w:rPr>
      <w:rFonts w:ascii="David" w:eastAsia="David" w:hAnsi="David"/>
      <w:b/>
      <w:bCs/>
      <w:kern w:val="0"/>
      <w:sz w:val="20"/>
      <w:szCs w:val="20"/>
      <w:lang w:bidi="ar-SA"/>
      <w14:ligatures w14:val="none"/>
    </w:rPr>
  </w:style>
  <w:style w:type="paragraph" w:customStyle="1" w:styleId="12">
    <w:name w:val="מספור 1..2 ראשי"/>
    <w:basedOn w:val="a0"/>
    <w:link w:val="121"/>
    <w:qFormat/>
    <w:rsid w:val="00C16155"/>
    <w:pPr>
      <w:numPr>
        <w:numId w:val="12"/>
      </w:numPr>
      <w:tabs>
        <w:tab w:val="left" w:pos="353"/>
      </w:tabs>
      <w:spacing w:after="0" w:line="360" w:lineRule="auto"/>
      <w:jc w:val="both"/>
    </w:pPr>
    <w:rPr>
      <w:rFonts w:ascii="Times New Roman" w:eastAsia="Times New Roman" w:hAnsi="Times New Roman" w:cs="David"/>
      <w:szCs w:val="24"/>
      <w:lang w:bidi="he-IL"/>
    </w:rPr>
  </w:style>
  <w:style w:type="character" w:customStyle="1" w:styleId="121">
    <w:name w:val="מספור 1..2 ראשי תו"/>
    <w:basedOn w:val="a1"/>
    <w:link w:val="12"/>
    <w:rsid w:val="00C16155"/>
    <w:rPr>
      <w:rFonts w:ascii="Times New Roman" w:eastAsia="Times New Roman" w:hAnsi="Times New Roman" w:cs="David"/>
      <w:kern w:val="0"/>
      <w14:ligatures w14:val="none"/>
    </w:rPr>
  </w:style>
  <w:style w:type="paragraph" w:customStyle="1" w:styleId="120">
    <w:name w:val="מספור 1..2 רמה שניה"/>
    <w:basedOn w:val="12"/>
    <w:qFormat/>
    <w:rsid w:val="00C16155"/>
    <w:pPr>
      <w:numPr>
        <w:ilvl w:val="1"/>
      </w:numPr>
      <w:tabs>
        <w:tab w:val="clear" w:pos="353"/>
        <w:tab w:val="left" w:pos="920"/>
        <w:tab w:val="num" w:pos="1304"/>
      </w:tabs>
      <w:ind w:left="1304" w:hanging="794"/>
    </w:pPr>
  </w:style>
  <w:style w:type="paragraph" w:styleId="af8">
    <w:name w:val="header"/>
    <w:basedOn w:val="a0"/>
    <w:link w:val="af9"/>
    <w:uiPriority w:val="99"/>
    <w:unhideWhenUsed/>
    <w:rsid w:val="004008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9">
    <w:name w:val="כותרת עליונה תו"/>
    <w:basedOn w:val="a1"/>
    <w:link w:val="af8"/>
    <w:uiPriority w:val="99"/>
    <w:rsid w:val="0040081D"/>
    <w:rPr>
      <w:rFonts w:ascii="David" w:eastAsia="David" w:hAnsi="David"/>
      <w:kern w:val="0"/>
      <w:szCs w:val="22"/>
      <w:lang w:bidi="ar-SA"/>
      <w14:ligatures w14:val="none"/>
    </w:rPr>
  </w:style>
  <w:style w:type="paragraph" w:styleId="afa">
    <w:name w:val="footer"/>
    <w:aliases w:val="Footer, תו"/>
    <w:basedOn w:val="a0"/>
    <w:link w:val="afb"/>
    <w:uiPriority w:val="99"/>
    <w:unhideWhenUsed/>
    <w:rsid w:val="004008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b">
    <w:name w:val="כותרת תחתונה תו"/>
    <w:aliases w:val="Footer תו, תו תו"/>
    <w:basedOn w:val="a1"/>
    <w:link w:val="afa"/>
    <w:uiPriority w:val="99"/>
    <w:rsid w:val="0040081D"/>
    <w:rPr>
      <w:rFonts w:ascii="David" w:eastAsia="David" w:hAnsi="David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2631</Words>
  <Characters>13158</Characters>
  <Application>Microsoft Office Word</Application>
  <DocSecurity>0</DocSecurity>
  <Lines>109</Lines>
  <Paragraphs>31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iti</Company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</dc:creator>
  <cp:keywords/>
  <dc:description/>
  <cp:lastModifiedBy>Liat Leybovich</cp:lastModifiedBy>
  <cp:revision>3</cp:revision>
  <dcterms:created xsi:type="dcterms:W3CDTF">2026-02-24T10:54:00Z</dcterms:created>
  <dcterms:modified xsi:type="dcterms:W3CDTF">2026-02-24T10:55:00Z</dcterms:modified>
</cp:coreProperties>
</file>